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3ADFE" w14:textId="77777777" w:rsidR="009C1010" w:rsidRPr="00F42BB1" w:rsidRDefault="009C1010" w:rsidP="009C1010">
      <w:pPr>
        <w:spacing w:after="60"/>
        <w:ind w:left="1985" w:hanging="1985"/>
        <w:rPr>
          <w:rFonts w:ascii="Arial" w:hAnsi="Arial" w:cs="Arial"/>
          <w:b/>
        </w:rPr>
      </w:pPr>
      <w:bookmarkStart w:id="0" w:name="Title"/>
      <w:bookmarkStart w:id="1" w:name="DocumentFor"/>
      <w:bookmarkEnd w:id="0"/>
      <w:bookmarkEnd w:id="1"/>
    </w:p>
    <w:p w14:paraId="5E36C721" w14:textId="610A1B9B" w:rsidR="009C1010" w:rsidRPr="00AA2353" w:rsidRDefault="009C1010" w:rsidP="006B2A47">
      <w:pPr>
        <w:tabs>
          <w:tab w:val="right" w:pos="9638"/>
        </w:tabs>
        <w:rPr>
          <w:rFonts w:ascii="Arial" w:hAnsi="Arial" w:cs="Arial"/>
          <w:b/>
          <w:bCs/>
          <w:noProof/>
          <w:sz w:val="24"/>
          <w:szCs w:val="24"/>
        </w:rPr>
      </w:pPr>
      <w:r w:rsidRPr="00AA2353">
        <w:rPr>
          <w:rFonts w:ascii="Arial" w:hAnsi="Arial" w:cs="Arial"/>
          <w:b/>
          <w:bCs/>
          <w:noProof/>
          <w:sz w:val="24"/>
          <w:szCs w:val="24"/>
        </w:rPr>
        <w:t>SA WG2 Meeting #S2-1</w:t>
      </w:r>
      <w:r>
        <w:rPr>
          <w:rFonts w:ascii="Arial" w:hAnsi="Arial" w:cs="Arial"/>
          <w:b/>
          <w:bCs/>
          <w:noProof/>
          <w:sz w:val="24"/>
          <w:szCs w:val="24"/>
        </w:rPr>
        <w:t>54</w:t>
      </w:r>
      <w:r w:rsidRPr="00AA2353">
        <w:rPr>
          <w:rFonts w:ascii="Arial" w:hAnsi="Arial" w:cs="Arial"/>
          <w:b/>
          <w:bCs/>
          <w:noProof/>
          <w:sz w:val="24"/>
          <w:szCs w:val="24"/>
        </w:rPr>
        <w:tab/>
      </w:r>
      <w:r>
        <w:rPr>
          <w:rFonts w:ascii="Arial" w:hAnsi="Arial" w:cs="Arial"/>
          <w:b/>
          <w:bCs/>
          <w:noProof/>
          <w:sz w:val="24"/>
          <w:szCs w:val="24"/>
        </w:rPr>
        <w:t>S2-221</w:t>
      </w:r>
      <w:r>
        <w:rPr>
          <w:rFonts w:ascii="Arial" w:hAnsi="Arial" w:cs="Arial"/>
          <w:b/>
          <w:bCs/>
          <w:noProof/>
          <w:sz w:val="24"/>
          <w:szCs w:val="24"/>
        </w:rPr>
        <w:t>0182</w:t>
      </w:r>
    </w:p>
    <w:p w14:paraId="76821E64" w14:textId="77777777" w:rsidR="009C1010" w:rsidRPr="00AA2353" w:rsidRDefault="009C1010" w:rsidP="006B2A4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03BD3E14" w14:textId="5D6A9DDB" w:rsidR="003120AD" w:rsidRPr="00F42BB1" w:rsidRDefault="003120AD" w:rsidP="003120AD">
      <w:pPr>
        <w:pBdr>
          <w:bottom w:val="single" w:sz="4" w:space="1" w:color="auto"/>
        </w:pBdr>
        <w:rPr>
          <w:rFonts w:ascii="Arial" w:hAnsi="Arial" w:cs="Arial"/>
        </w:rPr>
      </w:pPr>
    </w:p>
    <w:p w14:paraId="7F92AF70" w14:textId="51F37964"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7F36CF">
        <w:rPr>
          <w:rFonts w:ascii="Arial" w:hAnsi="Arial" w:cs="Arial"/>
        </w:rPr>
        <w:t xml:space="preserve">LS </w:t>
      </w:r>
      <w:bookmarkStart w:id="2" w:name="_Hlk92966724"/>
      <w:r w:rsidR="00DF738F" w:rsidRPr="007F36CF">
        <w:rPr>
          <w:rFonts w:ascii="Arial" w:hAnsi="Arial" w:cs="Arial"/>
        </w:rPr>
        <w:t>on</w:t>
      </w:r>
      <w:r w:rsidR="00DF738F" w:rsidRPr="00B10E81">
        <w:rPr>
          <w:rFonts w:ascii="Arial" w:hAnsi="Arial" w:cs="Arial"/>
        </w:rPr>
        <w:t xml:space="preserve"> </w:t>
      </w:r>
      <w:r w:rsidR="00B10E81" w:rsidRPr="00B10E81">
        <w:rPr>
          <w:rFonts w:ascii="Arial" w:hAnsi="Arial" w:cs="Arial"/>
        </w:rPr>
        <w:t>QoS Sustainability analytics and V2X service adaptations</w:t>
      </w:r>
      <w:bookmarkEnd w:id="2"/>
    </w:p>
    <w:p w14:paraId="64E72FF1" w14:textId="50013403" w:rsidR="00463675" w:rsidRPr="00F42BB1" w:rsidRDefault="00463675" w:rsidP="00A10899">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r w:rsidR="00A10899">
        <w:rPr>
          <w:rFonts w:ascii="Arial" w:hAnsi="Arial" w:cs="Arial"/>
          <w:bCs/>
        </w:rPr>
        <w:t xml:space="preserve">5GAA </w:t>
      </w:r>
      <w:r w:rsidR="00A10899" w:rsidRPr="00CE4914">
        <w:rPr>
          <w:rFonts w:ascii="Arial" w:hAnsi="Arial" w:cs="Arial"/>
          <w:bCs/>
        </w:rPr>
        <w:t>Working Group</w:t>
      </w:r>
      <w:r w:rsidR="00A10899" w:rsidRPr="00054F38">
        <w:rPr>
          <w:rFonts w:ascii="Arial" w:hAnsi="Arial" w:cs="Arial"/>
          <w:bCs/>
          <w:color w:val="000000" w:themeColor="text1"/>
        </w:rPr>
        <w:t xml:space="preserve"> 4</w:t>
      </w:r>
    </w:p>
    <w:p w14:paraId="142727D7" w14:textId="77777777" w:rsidR="00463675" w:rsidRPr="00F42BB1" w:rsidRDefault="00463675">
      <w:pPr>
        <w:spacing w:after="60"/>
        <w:ind w:left="1985" w:hanging="1985"/>
        <w:rPr>
          <w:rFonts w:ascii="Arial" w:hAnsi="Arial" w:cs="Arial"/>
          <w:b/>
        </w:rPr>
      </w:pPr>
    </w:p>
    <w:p w14:paraId="3D301D2D" w14:textId="5A029AC0" w:rsidR="00463675" w:rsidRPr="00702AC4" w:rsidRDefault="00463675">
      <w:pPr>
        <w:spacing w:after="60"/>
        <w:ind w:left="1985" w:hanging="1985"/>
        <w:rPr>
          <w:rFonts w:ascii="Arial" w:hAnsi="Arial" w:cs="Arial"/>
          <w:bCs/>
          <w:lang w:val="en-US" w:eastAsia="zh-CN"/>
        </w:rPr>
      </w:pPr>
      <w:r w:rsidRPr="00F42BB1">
        <w:rPr>
          <w:rFonts w:ascii="Arial" w:hAnsi="Arial" w:cs="Arial"/>
          <w:b/>
        </w:rPr>
        <w:t>Source:</w:t>
      </w:r>
      <w:r w:rsidRPr="00F42BB1">
        <w:rPr>
          <w:rFonts w:ascii="Arial" w:hAnsi="Arial" w:cs="Arial"/>
          <w:bCs/>
        </w:rPr>
        <w:tab/>
      </w:r>
      <w:r w:rsidR="00CE4914">
        <w:rPr>
          <w:rFonts w:ascii="Arial" w:hAnsi="Arial" w:cs="Arial"/>
          <w:bCs/>
        </w:rPr>
        <w:t xml:space="preserve">5GAA </w:t>
      </w:r>
      <w:r w:rsidR="004C457D" w:rsidRPr="00CE4914">
        <w:rPr>
          <w:rFonts w:ascii="Arial" w:hAnsi="Arial" w:cs="Arial"/>
          <w:bCs/>
        </w:rPr>
        <w:t>Working Group</w:t>
      </w:r>
      <w:r w:rsidR="004C457D" w:rsidRPr="00054F38">
        <w:rPr>
          <w:rFonts w:ascii="Arial" w:hAnsi="Arial" w:cs="Arial"/>
          <w:bCs/>
          <w:color w:val="000000" w:themeColor="text1"/>
        </w:rPr>
        <w:t xml:space="preserve"> 4</w:t>
      </w:r>
      <w:r w:rsidR="00702AC4" w:rsidRPr="00054F38">
        <w:rPr>
          <w:rFonts w:ascii="Arial" w:hAnsi="Arial" w:cs="Arial"/>
          <w:bCs/>
          <w:color w:val="000000" w:themeColor="text1"/>
          <w:lang w:val="en-US" w:eastAsia="zh-CN"/>
        </w:rPr>
        <w:t>, Working Group 1, Working Group 2</w:t>
      </w:r>
    </w:p>
    <w:p w14:paraId="492E6848" w14:textId="73511C5B" w:rsidR="00135B1F" w:rsidRPr="00135B1F" w:rsidRDefault="00135B1F">
      <w:pPr>
        <w:spacing w:after="60"/>
        <w:ind w:left="1985" w:hanging="1985"/>
        <w:rPr>
          <w:rFonts w:ascii="Arial" w:hAnsi="Arial" w:cs="Arial"/>
          <w:bCs/>
        </w:rPr>
      </w:pPr>
      <w:r>
        <w:rPr>
          <w:rFonts w:ascii="Arial" w:hAnsi="Arial" w:cs="Arial"/>
          <w:b/>
        </w:rPr>
        <w:tab/>
      </w:r>
    </w:p>
    <w:p w14:paraId="79DC186B" w14:textId="6B3442D9" w:rsidR="00463675" w:rsidRPr="00E8117E" w:rsidRDefault="00463675">
      <w:pPr>
        <w:spacing w:after="60"/>
        <w:ind w:left="1985" w:hanging="1985"/>
        <w:rPr>
          <w:rFonts w:ascii="Arial" w:hAnsi="Arial" w:cs="Arial"/>
          <w:bCs/>
          <w:lang w:val="fr-BE"/>
        </w:rPr>
      </w:pPr>
      <w:r w:rsidRPr="00E8117E">
        <w:rPr>
          <w:rFonts w:ascii="Arial" w:hAnsi="Arial" w:cs="Arial"/>
          <w:b/>
          <w:lang w:val="fr-BE"/>
        </w:rPr>
        <w:t>To:</w:t>
      </w:r>
      <w:r w:rsidRPr="00E8117E">
        <w:rPr>
          <w:rFonts w:ascii="Arial" w:hAnsi="Arial" w:cs="Arial"/>
          <w:bCs/>
          <w:lang w:val="fr-BE"/>
        </w:rPr>
        <w:tab/>
      </w:r>
      <w:r w:rsidR="009A625C" w:rsidRPr="00E8117E">
        <w:rPr>
          <w:rFonts w:ascii="Arial" w:hAnsi="Arial" w:cs="Arial"/>
          <w:bCs/>
          <w:lang w:val="fr-BE"/>
        </w:rPr>
        <w:t>3GPP SA2</w:t>
      </w:r>
      <w:r w:rsidR="00DB212C">
        <w:rPr>
          <w:rFonts w:ascii="Arial" w:hAnsi="Arial" w:cs="Arial"/>
          <w:bCs/>
          <w:lang w:val="fr-BE"/>
        </w:rPr>
        <w:t>, 3GPP SA1</w:t>
      </w:r>
      <w:r w:rsidR="009A625C" w:rsidRPr="00E8117E">
        <w:rPr>
          <w:rFonts w:ascii="Arial" w:hAnsi="Arial" w:cs="Arial"/>
          <w:bCs/>
          <w:lang w:val="fr-BE"/>
        </w:rPr>
        <w:t xml:space="preserve"> </w:t>
      </w:r>
    </w:p>
    <w:p w14:paraId="54CCA66D" w14:textId="77777777" w:rsidR="00463675" w:rsidRPr="00E8117E" w:rsidRDefault="00463675">
      <w:pPr>
        <w:spacing w:after="60"/>
        <w:ind w:left="1985" w:hanging="1985"/>
        <w:rPr>
          <w:rFonts w:ascii="Arial" w:hAnsi="Arial" w:cs="Arial"/>
          <w:bCs/>
          <w:lang w:val="fr-BE"/>
        </w:rPr>
      </w:pPr>
    </w:p>
    <w:p w14:paraId="4A1999AF" w14:textId="77777777" w:rsidR="00463675" w:rsidRPr="00E8117E" w:rsidRDefault="00463675">
      <w:pPr>
        <w:tabs>
          <w:tab w:val="left" w:pos="2268"/>
        </w:tabs>
        <w:rPr>
          <w:rFonts w:ascii="Arial" w:hAnsi="Arial" w:cs="Arial"/>
          <w:bCs/>
          <w:lang w:val="fr-BE"/>
        </w:rPr>
      </w:pPr>
      <w:r w:rsidRPr="00E8117E">
        <w:rPr>
          <w:rFonts w:ascii="Arial" w:hAnsi="Arial" w:cs="Arial"/>
          <w:b/>
          <w:lang w:val="fr-BE"/>
        </w:rPr>
        <w:t>Contact Person:</w:t>
      </w:r>
      <w:r w:rsidRPr="00E8117E">
        <w:rPr>
          <w:rFonts w:ascii="Arial" w:hAnsi="Arial" w:cs="Arial"/>
          <w:bCs/>
          <w:lang w:val="fr-BE"/>
        </w:rPr>
        <w:tab/>
      </w:r>
    </w:p>
    <w:p w14:paraId="00B821EA" w14:textId="7D7DCBC4" w:rsidR="0086236F" w:rsidRPr="00E8117E" w:rsidRDefault="00463675">
      <w:pPr>
        <w:pStyle w:val="Heading4"/>
        <w:tabs>
          <w:tab w:val="left" w:pos="2268"/>
        </w:tabs>
        <w:ind w:left="567"/>
        <w:rPr>
          <w:rFonts w:cs="Arial"/>
          <w:b w:val="0"/>
          <w:bCs/>
          <w:lang w:val="fr-BE"/>
        </w:rPr>
      </w:pPr>
      <w:r w:rsidRPr="00E8117E">
        <w:rPr>
          <w:rFonts w:cs="Arial"/>
          <w:lang w:val="fr-BE"/>
        </w:rPr>
        <w:t>Name:</w:t>
      </w:r>
      <w:r w:rsidRPr="00E8117E">
        <w:rPr>
          <w:rFonts w:cs="Arial"/>
          <w:b w:val="0"/>
          <w:bCs/>
          <w:lang w:val="fr-BE"/>
        </w:rPr>
        <w:tab/>
      </w:r>
      <w:r w:rsidR="00F42BB1" w:rsidRPr="00E8117E">
        <w:rPr>
          <w:rFonts w:cs="Arial"/>
          <w:b w:val="0"/>
          <w:bCs/>
          <w:lang w:val="fr-BE"/>
        </w:rPr>
        <w:t xml:space="preserve"> </w:t>
      </w:r>
      <w:r w:rsidR="009A214C" w:rsidRPr="00E8117E">
        <w:rPr>
          <w:rFonts w:cs="Arial" w:hint="eastAsia"/>
          <w:b w:val="0"/>
          <w:bCs/>
          <w:lang w:val="fr-BE" w:eastAsia="zh-CN"/>
        </w:rPr>
        <w:t>Lei</w:t>
      </w:r>
      <w:r w:rsidR="009A214C" w:rsidRPr="00E8117E">
        <w:rPr>
          <w:rFonts w:cs="Arial"/>
          <w:b w:val="0"/>
          <w:bCs/>
          <w:lang w:val="fr-BE" w:eastAsia="zh-CN"/>
        </w:rPr>
        <w:t xml:space="preserve"> </w:t>
      </w:r>
      <w:r w:rsidR="009A214C" w:rsidRPr="00E8117E">
        <w:rPr>
          <w:rFonts w:cs="Arial" w:hint="eastAsia"/>
          <w:b w:val="0"/>
          <w:bCs/>
          <w:lang w:val="fr-BE" w:eastAsia="zh-CN"/>
        </w:rPr>
        <w:t>Yixue</w:t>
      </w:r>
      <w:r w:rsidR="000F05D3" w:rsidRPr="00E8117E">
        <w:rPr>
          <w:rFonts w:cs="Arial"/>
          <w:b w:val="0"/>
          <w:bCs/>
          <w:lang w:val="fr-BE"/>
        </w:rPr>
        <w:t xml:space="preserve"> </w:t>
      </w:r>
    </w:p>
    <w:p w14:paraId="5329B29A" w14:textId="375B7554" w:rsidR="00463675" w:rsidRPr="00E8117E" w:rsidRDefault="0086236F" w:rsidP="0086236F">
      <w:pPr>
        <w:pStyle w:val="Heading4"/>
        <w:tabs>
          <w:tab w:val="left" w:pos="2268"/>
        </w:tabs>
        <w:spacing w:after="240"/>
        <w:ind w:left="567"/>
        <w:rPr>
          <w:rStyle w:val="Hyperlink"/>
          <w:rFonts w:cs="Arial"/>
          <w:b w:val="0"/>
          <w:bCs/>
          <w:lang w:val="fr-BE"/>
        </w:rPr>
      </w:pPr>
      <w:r w:rsidRPr="00E8117E">
        <w:rPr>
          <w:lang w:val="fr-BE"/>
        </w:rPr>
        <w:t>Email:</w:t>
      </w:r>
      <w:r w:rsidRPr="00E8117E">
        <w:rPr>
          <w:lang w:val="fr-BE"/>
        </w:rPr>
        <w:tab/>
      </w:r>
      <w:r w:rsidRPr="00E8117E">
        <w:rPr>
          <w:rFonts w:cs="Arial"/>
          <w:b w:val="0"/>
          <w:bCs/>
          <w:lang w:val="fr-BE"/>
        </w:rPr>
        <w:t xml:space="preserve"> </w:t>
      </w:r>
      <w:r w:rsidR="009A214C" w:rsidRPr="00E8117E">
        <w:rPr>
          <w:rStyle w:val="Hyperlink"/>
          <w:rFonts w:cs="Arial" w:hint="eastAsia"/>
          <w:b w:val="0"/>
          <w:bCs/>
          <w:lang w:val="fr-BE" w:eastAsia="zh-CN"/>
        </w:rPr>
        <w:t>yixuelei</w:t>
      </w:r>
      <w:r w:rsidR="009A214C" w:rsidRPr="00E8117E">
        <w:rPr>
          <w:rStyle w:val="Hyperlink"/>
          <w:rFonts w:cs="Arial"/>
          <w:b w:val="0"/>
          <w:bCs/>
          <w:lang w:val="fr-BE" w:eastAsia="zh-CN"/>
        </w:rPr>
        <w:t>@</w:t>
      </w:r>
      <w:r w:rsidR="009A214C" w:rsidRPr="00E8117E">
        <w:rPr>
          <w:rStyle w:val="Hyperlink"/>
          <w:rFonts w:cs="Arial" w:hint="eastAsia"/>
          <w:b w:val="0"/>
          <w:bCs/>
          <w:lang w:val="fr-BE" w:eastAsia="zh-CN"/>
        </w:rPr>
        <w:t>tencent.com</w:t>
      </w:r>
    </w:p>
    <w:p w14:paraId="61C6909E" w14:textId="36B04636" w:rsidR="007F36CF" w:rsidRPr="00E8117E" w:rsidRDefault="007F36CF" w:rsidP="007F36CF">
      <w:pPr>
        <w:pStyle w:val="Heading4"/>
        <w:tabs>
          <w:tab w:val="left" w:pos="2268"/>
        </w:tabs>
        <w:ind w:left="567"/>
        <w:rPr>
          <w:rFonts w:cs="Arial"/>
          <w:b w:val="0"/>
          <w:bCs/>
          <w:lang w:val="fr-BE"/>
        </w:rPr>
      </w:pPr>
      <w:r w:rsidRPr="00E8117E">
        <w:rPr>
          <w:rFonts w:cs="Arial"/>
          <w:lang w:val="fr-BE"/>
        </w:rPr>
        <w:t>Name:</w:t>
      </w:r>
      <w:r w:rsidRPr="00E8117E">
        <w:rPr>
          <w:rFonts w:cs="Arial"/>
          <w:b w:val="0"/>
          <w:bCs/>
          <w:lang w:val="fr-BE"/>
        </w:rPr>
        <w:tab/>
        <w:t xml:space="preserve"> </w:t>
      </w:r>
      <w:r w:rsidR="009A214C" w:rsidRPr="00E8117E">
        <w:rPr>
          <w:rFonts w:cs="Arial"/>
          <w:b w:val="0"/>
          <w:bCs/>
          <w:lang w:val="fr-BE"/>
        </w:rPr>
        <w:t xml:space="preserve">Antonio </w:t>
      </w:r>
      <w:proofErr w:type="spellStart"/>
      <w:r w:rsidR="009A214C" w:rsidRPr="00E8117E">
        <w:rPr>
          <w:rFonts w:cs="Arial"/>
          <w:b w:val="0"/>
          <w:bCs/>
          <w:lang w:val="fr-BE"/>
        </w:rPr>
        <w:t>Consoli</w:t>
      </w:r>
      <w:proofErr w:type="spellEnd"/>
      <w:r w:rsidR="00BF2A2E" w:rsidRPr="00E8117E">
        <w:rPr>
          <w:rFonts w:cs="Arial"/>
          <w:b w:val="0"/>
          <w:bCs/>
          <w:lang w:val="fr-BE"/>
        </w:rPr>
        <w:t xml:space="preserve">  </w:t>
      </w:r>
    </w:p>
    <w:p w14:paraId="315E4B3B" w14:textId="775EAE42" w:rsidR="00463675" w:rsidRPr="002E1209" w:rsidRDefault="007F36CF" w:rsidP="007F36CF">
      <w:pPr>
        <w:pStyle w:val="Heading4"/>
        <w:tabs>
          <w:tab w:val="left" w:pos="2268"/>
        </w:tabs>
        <w:spacing w:after="240"/>
        <w:ind w:left="567"/>
        <w:rPr>
          <w:rFonts w:cs="Arial"/>
          <w:b w:val="0"/>
          <w:bCs/>
        </w:rPr>
      </w:pPr>
      <w:r w:rsidRPr="002E1209">
        <w:t>Email:</w:t>
      </w:r>
      <w:r w:rsidRPr="002E1209">
        <w:tab/>
      </w:r>
      <w:r w:rsidR="006E01F4" w:rsidRPr="002E1209">
        <w:t xml:space="preserve"> </w:t>
      </w:r>
      <w:hyperlink r:id="rId8" w:history="1">
        <w:r w:rsidR="009A214C" w:rsidRPr="00B257D2">
          <w:rPr>
            <w:rStyle w:val="Hyperlink"/>
            <w:b w:val="0"/>
            <w:bCs/>
          </w:rPr>
          <w:t>antonio.consoli@huawei.com</w:t>
        </w:r>
      </w:hyperlink>
    </w:p>
    <w:p w14:paraId="7222142B" w14:textId="77777777" w:rsidR="009A214C" w:rsidRPr="002E1209" w:rsidRDefault="009A214C" w:rsidP="007F36CF"/>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5B26D9" w:rsidRDefault="00B367B1" w:rsidP="00923E7C">
      <w:pPr>
        <w:tabs>
          <w:tab w:val="left" w:pos="2268"/>
        </w:tabs>
        <w:rPr>
          <w:rFonts w:ascii="Arial" w:hAnsi="Arial" w:cs="Arial"/>
          <w:bCs/>
          <w:lang w:val="fr-BE"/>
        </w:rPr>
      </w:pPr>
      <w:r>
        <w:rPr>
          <w:rFonts w:ascii="Arial" w:hAnsi="Arial" w:cs="Arial"/>
          <w:b/>
        </w:rPr>
        <w:tab/>
      </w:r>
      <w:hyperlink r:id="rId9" w:history="1">
        <w:r w:rsidRPr="005B26D9">
          <w:rPr>
            <w:rStyle w:val="Hyperlink"/>
            <w:rFonts w:ascii="Arial" w:hAnsi="Arial" w:cs="Arial"/>
            <w:b/>
            <w:lang w:val="fr-BE"/>
          </w:rPr>
          <w:t>5gaa-liaison@5gaa.org</w:t>
        </w:r>
      </w:hyperlink>
      <w:r w:rsidR="00923E7C" w:rsidRPr="005B26D9">
        <w:rPr>
          <w:rFonts w:ascii="Arial" w:hAnsi="Arial" w:cs="Arial"/>
          <w:b/>
          <w:lang w:val="fr-BE"/>
        </w:rPr>
        <w:t xml:space="preserve"> </w:t>
      </w:r>
      <w:r w:rsidR="00923E7C" w:rsidRPr="005B26D9">
        <w:rPr>
          <w:rFonts w:ascii="Arial" w:hAnsi="Arial" w:cs="Arial"/>
          <w:bCs/>
          <w:lang w:val="fr-BE"/>
        </w:rPr>
        <w:tab/>
      </w:r>
    </w:p>
    <w:p w14:paraId="4E6CBAB6" w14:textId="77777777" w:rsidR="00923E7C" w:rsidRPr="005B26D9" w:rsidRDefault="00923E7C">
      <w:pPr>
        <w:spacing w:after="60"/>
        <w:ind w:left="1985" w:hanging="1985"/>
        <w:rPr>
          <w:rFonts w:ascii="Arial" w:hAnsi="Arial" w:cs="Arial"/>
          <w:b/>
          <w:lang w:val="fr-BE"/>
        </w:rPr>
      </w:pPr>
    </w:p>
    <w:p w14:paraId="0B2E9FC4" w14:textId="357930ED" w:rsidR="00463675" w:rsidRPr="005B26D9" w:rsidRDefault="00463675" w:rsidP="00BA1FB3">
      <w:pPr>
        <w:spacing w:after="60"/>
        <w:ind w:left="1985" w:hanging="1985"/>
        <w:rPr>
          <w:rFonts w:ascii="Arial" w:hAnsi="Arial" w:cs="Arial"/>
          <w:lang w:val="fr-BE"/>
        </w:rPr>
      </w:pPr>
      <w:proofErr w:type="spellStart"/>
      <w:r w:rsidRPr="005B26D9">
        <w:rPr>
          <w:rFonts w:ascii="Arial" w:hAnsi="Arial" w:cs="Arial"/>
          <w:b/>
          <w:lang w:val="fr-BE"/>
        </w:rPr>
        <w:t>Attachments</w:t>
      </w:r>
      <w:proofErr w:type="spellEnd"/>
      <w:r w:rsidRPr="005B26D9">
        <w:rPr>
          <w:rFonts w:ascii="Arial" w:hAnsi="Arial" w:cs="Arial"/>
          <w:b/>
          <w:lang w:val="fr-BE"/>
        </w:rPr>
        <w:t>:</w:t>
      </w:r>
      <w:r w:rsidR="009E6640" w:rsidRPr="005B26D9">
        <w:rPr>
          <w:rFonts w:ascii="Arial" w:hAnsi="Arial" w:cs="Arial"/>
          <w:bCs/>
          <w:lang w:val="fr-BE"/>
        </w:rPr>
        <w:t xml:space="preserve"> </w:t>
      </w:r>
      <w:hyperlink r:id="rId10" w:history="1">
        <w:r w:rsidR="00BA1FB3" w:rsidRPr="00AC48AE">
          <w:rPr>
            <w:rStyle w:val="Hyperlink"/>
            <w:rFonts w:ascii="Arial" w:hAnsi="Arial" w:cs="Arial"/>
            <w:bCs/>
            <w:lang w:val="fr-BE"/>
          </w:rPr>
          <w:t>5GAA_T-220058_WI-PRESA-Technical-Report</w:t>
        </w:r>
      </w:hyperlink>
    </w:p>
    <w:p w14:paraId="16B3E3C5" w14:textId="77777777" w:rsidR="00463675" w:rsidRPr="005B26D9" w:rsidRDefault="00463675">
      <w:pPr>
        <w:rPr>
          <w:rFonts w:ascii="Arial" w:hAnsi="Arial" w:cs="Arial"/>
          <w:lang w:val="fr-BE"/>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530B07B5" w14:textId="6D4691F7" w:rsidR="009E3CD9" w:rsidRDefault="00BF2A2E" w:rsidP="007F06D3">
      <w:pPr>
        <w:spacing w:after="240" w:line="276" w:lineRule="auto"/>
        <w:jc w:val="both"/>
        <w:rPr>
          <w:rFonts w:ascii="Arial" w:hAnsi="Arial" w:cs="Arial"/>
          <w:lang w:val="en-US"/>
        </w:rPr>
      </w:pPr>
      <w:r w:rsidRPr="00E35B42">
        <w:rPr>
          <w:rFonts w:ascii="Arial" w:hAnsi="Arial" w:cs="Arial"/>
          <w:lang w:val="en-US"/>
        </w:rPr>
        <w:t>A 5GAA cross</w:t>
      </w:r>
      <w:r w:rsidR="00B6264E">
        <w:rPr>
          <w:rFonts w:ascii="Arial" w:hAnsi="Arial" w:cs="Arial"/>
          <w:lang w:val="en-US"/>
        </w:rPr>
        <w:t>-</w:t>
      </w:r>
      <w:r w:rsidRPr="00E35B42">
        <w:rPr>
          <w:rFonts w:ascii="Arial" w:hAnsi="Arial" w:cs="Arial"/>
          <w:lang w:val="en-US"/>
        </w:rPr>
        <w:t xml:space="preserve">WI called </w:t>
      </w:r>
      <w:r w:rsidR="009A214C">
        <w:rPr>
          <w:rFonts w:ascii="Arial" w:hAnsi="Arial" w:cs="Arial"/>
          <w:lang w:val="en-US"/>
        </w:rPr>
        <w:t>PRESA</w:t>
      </w:r>
      <w:r w:rsidRPr="00E35B42">
        <w:rPr>
          <w:rFonts w:ascii="Arial" w:hAnsi="Arial" w:cs="Arial"/>
          <w:lang w:val="en-US"/>
        </w:rPr>
        <w:t xml:space="preserve"> has been</w:t>
      </w:r>
      <w:r w:rsidR="00214E05" w:rsidRPr="00E35B42">
        <w:rPr>
          <w:rFonts w:ascii="Arial" w:hAnsi="Arial" w:cs="Arial"/>
          <w:lang w:val="en-US"/>
        </w:rPr>
        <w:t xml:space="preserve"> studying </w:t>
      </w:r>
      <w:r w:rsidR="009A214C">
        <w:rPr>
          <w:rFonts w:ascii="Arial" w:hAnsi="Arial" w:cs="Arial"/>
          <w:lang w:val="en-US"/>
        </w:rPr>
        <w:t>QoS prediction and V2X service adaptation</w:t>
      </w:r>
      <w:r w:rsidR="008971EE">
        <w:rPr>
          <w:rFonts w:ascii="Arial" w:hAnsi="Arial" w:cs="Arial"/>
          <w:lang w:val="en-US"/>
        </w:rPr>
        <w:t>, considering also</w:t>
      </w:r>
      <w:r w:rsidR="006554F5">
        <w:rPr>
          <w:rFonts w:ascii="Arial" w:hAnsi="Arial" w:cs="Arial"/>
          <w:lang w:val="en-US"/>
        </w:rPr>
        <w:t xml:space="preserve"> pre-Rel18 features which have been standardized </w:t>
      </w:r>
      <w:r w:rsidR="008971EE">
        <w:rPr>
          <w:rFonts w:ascii="Arial" w:hAnsi="Arial" w:cs="Arial"/>
          <w:lang w:val="en-US"/>
        </w:rPr>
        <w:t>by 3GPP</w:t>
      </w:r>
      <w:r w:rsidR="00B6264E">
        <w:rPr>
          <w:rFonts w:ascii="Arial" w:hAnsi="Arial" w:cs="Arial"/>
          <w:lang w:val="en-US"/>
        </w:rPr>
        <w:t xml:space="preserve"> </w:t>
      </w:r>
      <w:r w:rsidR="008971EE">
        <w:rPr>
          <w:rFonts w:ascii="Arial" w:hAnsi="Arial" w:cs="Arial"/>
          <w:lang w:val="en-US"/>
        </w:rPr>
        <w:t>[</w:t>
      </w:r>
      <w:r w:rsidR="00E25F42">
        <w:rPr>
          <w:rFonts w:ascii="Arial" w:hAnsi="Arial" w:cs="Arial"/>
          <w:lang w:val="en-US"/>
        </w:rPr>
        <w:t>1]</w:t>
      </w:r>
      <w:r w:rsidR="008971EE">
        <w:rPr>
          <w:rFonts w:ascii="Arial" w:hAnsi="Arial" w:cs="Arial"/>
          <w:lang w:val="en-US"/>
        </w:rPr>
        <w:t>,</w:t>
      </w:r>
      <w:r w:rsidR="00E25F42">
        <w:rPr>
          <w:rFonts w:ascii="Arial" w:hAnsi="Arial" w:cs="Arial"/>
          <w:lang w:val="en-US"/>
        </w:rPr>
        <w:t xml:space="preserve"> [2]</w:t>
      </w:r>
      <w:r w:rsidR="008971EE">
        <w:rPr>
          <w:rFonts w:ascii="Arial" w:hAnsi="Arial" w:cs="Arial"/>
          <w:lang w:val="en-US"/>
        </w:rPr>
        <w:t xml:space="preserve"> </w:t>
      </w:r>
      <w:r w:rsidR="006554F5">
        <w:rPr>
          <w:rFonts w:ascii="Arial" w:hAnsi="Arial" w:cs="Arial"/>
          <w:lang w:val="en-US"/>
        </w:rPr>
        <w:t>and Rel-18 features</w:t>
      </w:r>
      <w:r w:rsidR="008971EE">
        <w:rPr>
          <w:rFonts w:ascii="Arial" w:hAnsi="Arial" w:cs="Arial"/>
          <w:lang w:val="en-US"/>
        </w:rPr>
        <w:t xml:space="preserve"> which are under study </w:t>
      </w:r>
      <w:r w:rsidR="00E25F42">
        <w:rPr>
          <w:rFonts w:ascii="Arial" w:hAnsi="Arial" w:cs="Arial"/>
          <w:lang w:val="en-US"/>
        </w:rPr>
        <w:t xml:space="preserve">in </w:t>
      </w:r>
      <w:proofErr w:type="spellStart"/>
      <w:r w:rsidR="00EC357D" w:rsidRPr="00CC4139">
        <w:rPr>
          <w:rFonts w:ascii="Arial" w:hAnsi="Arial" w:cs="Arial"/>
          <w:lang w:val="en-US" w:eastAsia="zh-CN"/>
        </w:rPr>
        <w:t>FS_AIMLsys</w:t>
      </w:r>
      <w:proofErr w:type="spellEnd"/>
      <w:r w:rsidR="00E25F42">
        <w:rPr>
          <w:rFonts w:ascii="Arial" w:hAnsi="Arial" w:cs="Arial"/>
          <w:lang w:val="en-US" w:eastAsia="zh-CN"/>
        </w:rPr>
        <w:t xml:space="preserve"> [3]</w:t>
      </w:r>
      <w:r w:rsidR="00EC357D" w:rsidDel="00EC357D">
        <w:rPr>
          <w:rFonts w:ascii="Arial" w:hAnsi="Arial" w:cs="Arial"/>
          <w:lang w:val="en-US"/>
        </w:rPr>
        <w:t xml:space="preserve"> </w:t>
      </w:r>
      <w:r w:rsidR="008971EE">
        <w:rPr>
          <w:rFonts w:ascii="Arial" w:hAnsi="Arial" w:cs="Arial"/>
          <w:lang w:val="en-US"/>
        </w:rPr>
        <w:t>,</w:t>
      </w:r>
      <w:r w:rsidR="00350AD1">
        <w:rPr>
          <w:rFonts w:ascii="Arial" w:hAnsi="Arial" w:cs="Arial"/>
          <w:lang w:val="en-US"/>
        </w:rPr>
        <w:t xml:space="preserve"> </w:t>
      </w:r>
      <w:r w:rsidR="008971EE">
        <w:rPr>
          <w:rFonts w:ascii="Arial" w:hAnsi="Arial" w:cs="Arial"/>
          <w:lang w:val="en-US"/>
        </w:rPr>
        <w:t>eNA</w:t>
      </w:r>
      <w:r w:rsidR="00EC357D">
        <w:rPr>
          <w:rFonts w:ascii="Arial" w:hAnsi="Arial" w:cs="Arial"/>
          <w:lang w:val="en-US"/>
        </w:rPr>
        <w:t>_Ph3</w:t>
      </w:r>
      <w:r w:rsidR="00E25F42">
        <w:rPr>
          <w:rFonts w:ascii="Arial" w:hAnsi="Arial" w:cs="Arial"/>
          <w:lang w:val="en-US"/>
        </w:rPr>
        <w:t xml:space="preserve"> [4</w:t>
      </w:r>
      <w:r w:rsidR="008971EE">
        <w:rPr>
          <w:rFonts w:ascii="Arial" w:hAnsi="Arial" w:cs="Arial"/>
          <w:lang w:val="en-US"/>
        </w:rPr>
        <w:t>]</w:t>
      </w:r>
      <w:r w:rsidR="00E25F42">
        <w:rPr>
          <w:rFonts w:ascii="Arial" w:hAnsi="Arial" w:cs="Arial"/>
          <w:lang w:val="en-US"/>
        </w:rPr>
        <w:t xml:space="preserve"> </w:t>
      </w:r>
      <w:r w:rsidR="006554F5">
        <w:rPr>
          <w:rFonts w:ascii="Arial" w:hAnsi="Arial" w:cs="Arial"/>
          <w:lang w:val="en-US"/>
        </w:rPr>
        <w:t xml:space="preserve"> </w:t>
      </w:r>
      <w:r w:rsidR="008971EE">
        <w:rPr>
          <w:rFonts w:ascii="Arial" w:hAnsi="Arial" w:cs="Arial"/>
          <w:lang w:val="en-US"/>
        </w:rPr>
        <w:t xml:space="preserve">related to </w:t>
      </w:r>
      <w:r w:rsidR="006554F5">
        <w:rPr>
          <w:rFonts w:ascii="Arial" w:hAnsi="Arial" w:cs="Arial"/>
          <w:lang w:val="en-US"/>
        </w:rPr>
        <w:t>QoS sustainability analytics</w:t>
      </w:r>
      <w:r w:rsidR="00E00025" w:rsidRPr="00E35B42">
        <w:rPr>
          <w:rFonts w:ascii="Arial" w:hAnsi="Arial" w:cs="Arial"/>
          <w:lang w:val="en-US"/>
        </w:rPr>
        <w:t>.</w:t>
      </w:r>
      <w:r w:rsidR="006554F5">
        <w:rPr>
          <w:rFonts w:ascii="Arial" w:hAnsi="Arial" w:cs="Arial" w:hint="eastAsia"/>
          <w:lang w:val="en-US"/>
        </w:rPr>
        <w:t xml:space="preserve"> I</w:t>
      </w:r>
      <w:r w:rsidR="006554F5">
        <w:rPr>
          <w:rFonts w:ascii="Arial" w:hAnsi="Arial" w:cs="Arial"/>
          <w:lang w:val="en-US"/>
        </w:rPr>
        <w:t xml:space="preserve">n PRESA work item, three </w:t>
      </w:r>
      <w:r w:rsidR="00DB212C">
        <w:rPr>
          <w:rFonts w:ascii="Arial" w:hAnsi="Arial" w:cs="Arial"/>
          <w:lang w:val="en-US"/>
        </w:rPr>
        <w:t xml:space="preserve">representative </w:t>
      </w:r>
      <w:r w:rsidR="006554F5">
        <w:rPr>
          <w:rFonts w:ascii="Arial" w:hAnsi="Arial" w:cs="Arial"/>
          <w:lang w:val="en-US"/>
        </w:rPr>
        <w:t>use cases</w:t>
      </w:r>
      <w:r w:rsidR="00DB212C" w:rsidRPr="00DB212C">
        <w:rPr>
          <w:rFonts w:ascii="Arial" w:hAnsi="Arial" w:cs="Arial"/>
          <w:lang w:val="en-US"/>
        </w:rPr>
        <w:t xml:space="preserve"> </w:t>
      </w:r>
      <w:r w:rsidR="00DB212C" w:rsidRPr="009E3CD9">
        <w:rPr>
          <w:rFonts w:ascii="Arial" w:hAnsi="Arial" w:cs="Arial"/>
          <w:lang w:val="en-US"/>
        </w:rPr>
        <w:t>have been analyzed</w:t>
      </w:r>
      <w:r w:rsidR="001F3AD4">
        <w:rPr>
          <w:rFonts w:ascii="Arial" w:hAnsi="Arial" w:cs="Arial"/>
          <w:lang w:val="en-US"/>
        </w:rPr>
        <w:t>,</w:t>
      </w:r>
      <w:r w:rsidR="00DB212C" w:rsidRPr="009E3CD9">
        <w:rPr>
          <w:rFonts w:ascii="Arial" w:hAnsi="Arial" w:cs="Arial"/>
          <w:lang w:val="en-US"/>
        </w:rPr>
        <w:t xml:space="preserve"> </w:t>
      </w:r>
      <w:r w:rsidR="009E3CD9">
        <w:rPr>
          <w:rFonts w:ascii="Arial" w:hAnsi="Arial" w:cs="Arial"/>
          <w:lang w:val="en-US"/>
        </w:rPr>
        <w:t>including:</w:t>
      </w:r>
    </w:p>
    <w:p w14:paraId="4EF6CE55" w14:textId="475A97E8" w:rsidR="00DB212C" w:rsidRDefault="006554F5" w:rsidP="009E3CD9">
      <w:pPr>
        <w:pStyle w:val="ListParagraph"/>
        <w:numPr>
          <w:ilvl w:val="0"/>
          <w:numId w:val="13"/>
        </w:numPr>
        <w:spacing w:after="240" w:line="276" w:lineRule="auto"/>
        <w:jc w:val="both"/>
        <w:rPr>
          <w:rFonts w:ascii="Arial" w:hAnsi="Arial" w:cs="Arial"/>
          <w:lang w:val="en-US"/>
        </w:rPr>
      </w:pPr>
      <w:r w:rsidRPr="009E3CD9">
        <w:rPr>
          <w:rFonts w:ascii="Arial" w:hAnsi="Arial" w:cs="Arial"/>
          <w:lang w:val="en-US"/>
        </w:rPr>
        <w:t xml:space="preserve">Tele-operated Driving, </w:t>
      </w:r>
      <w:r w:rsidR="00DB212C">
        <w:rPr>
          <w:rFonts w:ascii="Arial" w:hAnsi="Arial" w:cs="Arial"/>
          <w:lang w:val="en-US"/>
        </w:rPr>
        <w:t>as an example of session-based use cases.</w:t>
      </w:r>
    </w:p>
    <w:p w14:paraId="62E00CF9" w14:textId="3310A105" w:rsidR="00DB212C" w:rsidRDefault="006554F5" w:rsidP="009E3CD9">
      <w:pPr>
        <w:pStyle w:val="ListParagraph"/>
        <w:numPr>
          <w:ilvl w:val="0"/>
          <w:numId w:val="13"/>
        </w:numPr>
        <w:spacing w:after="240" w:line="276" w:lineRule="auto"/>
        <w:jc w:val="both"/>
        <w:rPr>
          <w:rFonts w:ascii="Arial" w:hAnsi="Arial" w:cs="Arial"/>
          <w:lang w:val="en-US"/>
        </w:rPr>
      </w:pPr>
      <w:r w:rsidRPr="009E3CD9">
        <w:rPr>
          <w:rFonts w:ascii="Arial" w:hAnsi="Arial" w:cs="Arial"/>
          <w:lang w:val="en-US"/>
        </w:rPr>
        <w:t>Infrastructure-assisted environment perception</w:t>
      </w:r>
      <w:r w:rsidR="00DB212C">
        <w:rPr>
          <w:rFonts w:ascii="Arial" w:hAnsi="Arial" w:cs="Arial"/>
          <w:lang w:val="en-US"/>
        </w:rPr>
        <w:t>, as an example of periodic use cases.</w:t>
      </w:r>
      <w:r w:rsidRPr="009E3CD9">
        <w:rPr>
          <w:rFonts w:ascii="Arial" w:hAnsi="Arial" w:cs="Arial"/>
          <w:lang w:val="en-US"/>
        </w:rPr>
        <w:t xml:space="preserve"> </w:t>
      </w:r>
    </w:p>
    <w:p w14:paraId="72D0840A" w14:textId="79827DC3" w:rsidR="00DB212C" w:rsidRDefault="006554F5" w:rsidP="009E3CD9">
      <w:pPr>
        <w:pStyle w:val="ListParagraph"/>
        <w:numPr>
          <w:ilvl w:val="0"/>
          <w:numId w:val="13"/>
        </w:numPr>
        <w:spacing w:after="240" w:line="276" w:lineRule="auto"/>
        <w:jc w:val="both"/>
        <w:rPr>
          <w:rFonts w:ascii="Arial" w:hAnsi="Arial" w:cs="Arial"/>
          <w:lang w:val="en-US"/>
        </w:rPr>
      </w:pPr>
      <w:r w:rsidRPr="009E3CD9">
        <w:rPr>
          <w:rFonts w:ascii="Arial" w:hAnsi="Arial" w:cs="Arial"/>
          <w:lang w:val="en-US"/>
        </w:rPr>
        <w:t>Cooperative Lane Merge</w:t>
      </w:r>
      <w:r w:rsidR="00DB212C">
        <w:rPr>
          <w:rFonts w:ascii="Arial" w:hAnsi="Arial" w:cs="Arial"/>
          <w:lang w:val="en-US"/>
        </w:rPr>
        <w:t>, as an example of short-time lived use cases.</w:t>
      </w:r>
    </w:p>
    <w:p w14:paraId="673BDF68" w14:textId="13F80142" w:rsidR="006554F5" w:rsidRPr="00DB212C" w:rsidRDefault="00DB212C" w:rsidP="00DB212C">
      <w:pPr>
        <w:spacing w:after="240" w:line="276" w:lineRule="auto"/>
        <w:ind w:left="54"/>
        <w:jc w:val="both"/>
        <w:rPr>
          <w:rFonts w:ascii="Arial" w:hAnsi="Arial" w:cs="Arial"/>
          <w:lang w:val="en-US"/>
        </w:rPr>
      </w:pPr>
      <w:r w:rsidRPr="00DB212C">
        <w:rPr>
          <w:rFonts w:ascii="Arial" w:hAnsi="Arial" w:cs="Arial"/>
          <w:lang w:val="en-US"/>
        </w:rPr>
        <w:t>According to the above use case analysis, system requirements as well as open issues have been identified.</w:t>
      </w:r>
      <w:r w:rsidR="006554F5" w:rsidRPr="00DB212C">
        <w:rPr>
          <w:rFonts w:ascii="Arial" w:hAnsi="Arial" w:cs="Arial"/>
          <w:lang w:val="en-US"/>
        </w:rPr>
        <w:t xml:space="preserve"> </w:t>
      </w:r>
      <w:r w:rsidR="00CC4139" w:rsidRPr="00DB212C">
        <w:rPr>
          <w:rFonts w:ascii="Arial" w:hAnsi="Arial" w:cs="Arial"/>
          <w:lang w:val="en-US"/>
        </w:rPr>
        <w:t>P</w:t>
      </w:r>
      <w:r w:rsidR="008971EE" w:rsidRPr="00DB212C">
        <w:rPr>
          <w:rFonts w:ascii="Arial" w:hAnsi="Arial" w:cs="Arial"/>
          <w:lang w:val="en-US"/>
        </w:rPr>
        <w:t>revious WIs</w:t>
      </w:r>
      <w:r w:rsidR="006554F5" w:rsidRPr="00DB212C">
        <w:rPr>
          <w:rFonts w:ascii="Arial" w:hAnsi="Arial" w:cs="Arial"/>
          <w:lang w:val="en-US"/>
        </w:rPr>
        <w:t xml:space="preserve">, </w:t>
      </w:r>
      <w:hyperlink r:id="rId11" w:history="1">
        <w:r w:rsidR="006554F5" w:rsidRPr="00DB212C">
          <w:rPr>
            <w:rStyle w:val="Hyperlink"/>
            <w:rFonts w:ascii="Arial" w:hAnsi="Arial" w:cs="Arial"/>
            <w:lang w:val="en-US"/>
          </w:rPr>
          <w:t>NESQO</w:t>
        </w:r>
        <w:r w:rsidR="004223F4" w:rsidRPr="00DB212C">
          <w:rPr>
            <w:rStyle w:val="Hyperlink"/>
            <w:rFonts w:ascii="Arial" w:hAnsi="Arial" w:cs="Arial"/>
            <w:lang w:val="en-US"/>
          </w:rPr>
          <w:t>/</w:t>
        </w:r>
        <w:proofErr w:type="spellStart"/>
        <w:r w:rsidR="006554F5" w:rsidRPr="00DB212C">
          <w:rPr>
            <w:rStyle w:val="Hyperlink"/>
            <w:rFonts w:ascii="Arial" w:hAnsi="Arial" w:cs="Arial"/>
            <w:lang w:val="en-US"/>
          </w:rPr>
          <w:t>eNESQO</w:t>
        </w:r>
        <w:proofErr w:type="spellEnd"/>
      </w:hyperlink>
      <w:r w:rsidR="00596E23" w:rsidRPr="00DB212C">
        <w:rPr>
          <w:rFonts w:ascii="Arial" w:hAnsi="Arial" w:cs="Arial"/>
          <w:lang w:val="en-US"/>
        </w:rPr>
        <w:t xml:space="preserve">  ha</w:t>
      </w:r>
      <w:r w:rsidR="008971EE" w:rsidRPr="00DB212C">
        <w:rPr>
          <w:rFonts w:ascii="Arial" w:hAnsi="Arial" w:cs="Arial"/>
          <w:lang w:val="en-US"/>
        </w:rPr>
        <w:t>d</w:t>
      </w:r>
      <w:r w:rsidR="00596E23" w:rsidRPr="00DB212C">
        <w:rPr>
          <w:rFonts w:ascii="Arial" w:hAnsi="Arial" w:cs="Arial"/>
          <w:lang w:val="en-US"/>
        </w:rPr>
        <w:t xml:space="preserve"> </w:t>
      </w:r>
      <w:r w:rsidR="00CC4139" w:rsidRPr="00DB212C">
        <w:rPr>
          <w:rFonts w:ascii="Arial" w:hAnsi="Arial" w:cs="Arial"/>
          <w:lang w:val="en-US"/>
        </w:rPr>
        <w:t xml:space="preserve">also </w:t>
      </w:r>
      <w:r w:rsidR="00596E23" w:rsidRPr="00DB212C">
        <w:rPr>
          <w:rFonts w:ascii="Arial" w:hAnsi="Arial" w:cs="Arial"/>
          <w:lang w:val="en-US"/>
        </w:rPr>
        <w:t>identified some requirements or areas of improvement (AOI) for QoS prediction. All the above</w:t>
      </w:r>
      <w:r w:rsidR="00E8117E" w:rsidRPr="00DB212C">
        <w:rPr>
          <w:rFonts w:ascii="Arial" w:hAnsi="Arial" w:cs="Arial"/>
          <w:lang w:val="en-US"/>
        </w:rPr>
        <w:t>-</w:t>
      </w:r>
      <w:r w:rsidR="00596E23" w:rsidRPr="00DB212C">
        <w:rPr>
          <w:rFonts w:ascii="Arial" w:hAnsi="Arial" w:cs="Arial"/>
          <w:lang w:val="en-US"/>
        </w:rPr>
        <w:t>mentioned requirements/AOIs and open issues have been captured in Section 6.1 and 6.2</w:t>
      </w:r>
      <w:r w:rsidR="005E20FF" w:rsidRPr="00DB212C">
        <w:rPr>
          <w:rFonts w:ascii="Arial" w:hAnsi="Arial" w:cs="Arial"/>
          <w:lang w:val="en-US"/>
        </w:rPr>
        <w:t xml:space="preserve"> of the attached 5GAA PRESA TR</w:t>
      </w:r>
      <w:r w:rsidR="001F3AD4">
        <w:rPr>
          <w:rFonts w:ascii="Arial" w:hAnsi="Arial" w:cs="Arial"/>
          <w:lang w:val="en-US"/>
        </w:rPr>
        <w:t>,</w:t>
      </w:r>
      <w:r w:rsidR="00596E23" w:rsidRPr="00DB212C">
        <w:rPr>
          <w:rFonts w:ascii="Arial" w:hAnsi="Arial" w:cs="Arial"/>
          <w:lang w:val="en-US"/>
        </w:rPr>
        <w:t xml:space="preserve"> respectively. 5GAA would like to recommend </w:t>
      </w:r>
      <w:r w:rsidR="003E5696">
        <w:rPr>
          <w:rFonts w:ascii="Arial" w:hAnsi="Arial" w:cs="Arial"/>
          <w:lang w:val="en-US"/>
        </w:rPr>
        <w:t xml:space="preserve">SA1 and </w:t>
      </w:r>
      <w:r w:rsidR="00596E23" w:rsidRPr="00DB212C">
        <w:rPr>
          <w:rFonts w:ascii="Arial" w:hAnsi="Arial" w:cs="Arial"/>
          <w:lang w:val="en-US"/>
        </w:rPr>
        <w:t xml:space="preserve">SA2 to review Section 6.1 and 6.2 and take the outcome of </w:t>
      </w:r>
      <w:r w:rsidR="00CC4139" w:rsidRPr="00DB212C">
        <w:rPr>
          <w:rFonts w:ascii="Arial" w:hAnsi="Arial" w:cs="Arial"/>
          <w:lang w:val="en-US"/>
        </w:rPr>
        <w:t xml:space="preserve">the </w:t>
      </w:r>
      <w:r w:rsidR="00596E23" w:rsidRPr="00DB212C">
        <w:rPr>
          <w:rFonts w:ascii="Arial" w:hAnsi="Arial" w:cs="Arial"/>
          <w:lang w:val="en-US"/>
        </w:rPr>
        <w:t xml:space="preserve">5GAA WI into account and </w:t>
      </w:r>
      <w:r w:rsidR="00B815BD" w:rsidRPr="00DB212C">
        <w:rPr>
          <w:rFonts w:ascii="Arial" w:hAnsi="Arial" w:cs="Arial"/>
          <w:lang w:val="en-US"/>
        </w:rPr>
        <w:t>also would like to ask the following questions</w:t>
      </w:r>
      <w:r w:rsidR="008A269A" w:rsidRPr="00DB212C">
        <w:rPr>
          <w:rFonts w:ascii="Arial" w:hAnsi="Arial" w:cs="Arial"/>
          <w:lang w:val="en-US"/>
        </w:rPr>
        <w:t>.</w:t>
      </w:r>
    </w:p>
    <w:p w14:paraId="69876C70" w14:textId="496A5FE4" w:rsidR="00B07CA8" w:rsidRDefault="00B815BD" w:rsidP="00B815BD">
      <w:pPr>
        <w:pStyle w:val="ListParagraph"/>
        <w:numPr>
          <w:ilvl w:val="0"/>
          <w:numId w:val="12"/>
        </w:numPr>
        <w:spacing w:after="240" w:line="276" w:lineRule="auto"/>
        <w:jc w:val="both"/>
        <w:rPr>
          <w:rFonts w:ascii="Arial" w:hAnsi="Arial" w:cs="Arial"/>
          <w:lang w:val="en-US" w:eastAsia="zh-CN"/>
        </w:rPr>
      </w:pPr>
      <w:r>
        <w:rPr>
          <w:rFonts w:ascii="Arial" w:hAnsi="Arial" w:cs="Arial"/>
          <w:lang w:val="en-US" w:eastAsia="zh-CN"/>
        </w:rPr>
        <w:t>Q1: w</w:t>
      </w:r>
      <w:r w:rsidRPr="008971EE">
        <w:rPr>
          <w:rFonts w:ascii="Arial" w:hAnsi="Arial" w:cs="Arial"/>
          <w:lang w:val="en-US" w:eastAsia="zh-CN"/>
        </w:rPr>
        <w:t xml:space="preserve">hether these requirements and area of improvements are expected to be covered by Release 18 and </w:t>
      </w:r>
      <w:r>
        <w:rPr>
          <w:rFonts w:ascii="Arial" w:hAnsi="Arial" w:cs="Arial"/>
          <w:lang w:val="en-US" w:eastAsia="zh-CN"/>
        </w:rPr>
        <w:t xml:space="preserve">- </w:t>
      </w:r>
      <w:r w:rsidRPr="008971EE">
        <w:rPr>
          <w:rFonts w:ascii="Arial" w:hAnsi="Arial" w:cs="Arial"/>
          <w:lang w:val="en-US" w:eastAsia="zh-CN"/>
        </w:rPr>
        <w:t xml:space="preserve">in case they are not covered - </w:t>
      </w:r>
      <w:r>
        <w:rPr>
          <w:rFonts w:ascii="Arial" w:hAnsi="Arial" w:cs="Arial"/>
          <w:lang w:val="en-US" w:eastAsia="zh-CN"/>
        </w:rPr>
        <w:t>w</w:t>
      </w:r>
      <w:r w:rsidRPr="008971EE">
        <w:rPr>
          <w:rFonts w:ascii="Arial" w:hAnsi="Arial" w:cs="Arial"/>
          <w:lang w:val="en-US" w:eastAsia="zh-CN"/>
        </w:rPr>
        <w:t>hether any 3GPP work is planned beyond</w:t>
      </w:r>
      <w:r>
        <w:rPr>
          <w:rFonts w:ascii="Arial" w:hAnsi="Arial" w:cs="Arial"/>
          <w:lang w:val="en-US" w:eastAsia="zh-CN"/>
        </w:rPr>
        <w:t xml:space="preserve"> Release 18</w:t>
      </w:r>
      <w:r w:rsidR="00B07CA8">
        <w:rPr>
          <w:rFonts w:ascii="Arial" w:hAnsi="Arial" w:cs="Arial"/>
          <w:lang w:val="en-US" w:eastAsia="zh-CN"/>
        </w:rPr>
        <w:t>, and specifically answer the following questions:</w:t>
      </w:r>
    </w:p>
    <w:p w14:paraId="7E18C69B" w14:textId="2B2B2843" w:rsidR="007830C8" w:rsidRDefault="007830C8" w:rsidP="00B07CA8">
      <w:pPr>
        <w:pStyle w:val="ListParagraph"/>
        <w:numPr>
          <w:ilvl w:val="1"/>
          <w:numId w:val="12"/>
        </w:numPr>
        <w:spacing w:after="240" w:line="276" w:lineRule="auto"/>
        <w:jc w:val="both"/>
        <w:rPr>
          <w:rFonts w:ascii="Arial" w:hAnsi="Arial" w:cs="Arial"/>
          <w:lang w:val="en-US" w:eastAsia="zh-CN"/>
        </w:rPr>
      </w:pPr>
      <w:r>
        <w:rPr>
          <w:rFonts w:ascii="Arial" w:hAnsi="Arial" w:cs="Arial"/>
          <w:lang w:val="en-US" w:eastAsia="zh-CN"/>
        </w:rPr>
        <w:t>Q.1.1:</w:t>
      </w:r>
      <w:r w:rsidR="00350AD1">
        <w:rPr>
          <w:rFonts w:ascii="Arial" w:hAnsi="Arial" w:cs="Arial"/>
          <w:lang w:val="en-US" w:eastAsia="zh-CN"/>
        </w:rPr>
        <w:t xml:space="preserve"> </w:t>
      </w:r>
      <w:r w:rsidR="00B07CA8">
        <w:rPr>
          <w:rFonts w:ascii="Arial" w:hAnsi="Arial" w:cs="Arial"/>
          <w:lang w:val="en-US" w:eastAsia="zh-CN"/>
        </w:rPr>
        <w:t>In the context of Requirement 1 “</w:t>
      </w:r>
      <w:r w:rsidR="00B07CA8" w:rsidRPr="00B07CA8">
        <w:rPr>
          <w:rFonts w:ascii="Arial" w:hAnsi="Arial" w:cs="Arial"/>
          <w:i/>
          <w:lang w:val="en-US" w:eastAsia="zh-CN"/>
        </w:rPr>
        <w:t>Increase granularity of QoS predictions (e.g., below Cell level, more KPIs reporting, richer information, aware of the specific UE context) also by means of more input data to the analytics enabler (e.g. from core network, RAN, etc.)</w:t>
      </w:r>
      <w:r w:rsidR="00B07CA8">
        <w:rPr>
          <w:rFonts w:ascii="Arial" w:hAnsi="Arial" w:cs="Arial"/>
          <w:lang w:val="en-US" w:eastAsia="zh-CN"/>
        </w:rPr>
        <w:t>”</w:t>
      </w:r>
      <w:r w:rsidR="00160CF9">
        <w:rPr>
          <w:rFonts w:ascii="Arial" w:hAnsi="Arial" w:cs="Arial"/>
          <w:lang w:val="en-US" w:eastAsia="zh-CN"/>
        </w:rPr>
        <w:t xml:space="preserve"> 5GAA believes that this has been partially addressed in </w:t>
      </w:r>
      <w:r w:rsidR="00EC357D">
        <w:rPr>
          <w:rFonts w:ascii="Arial" w:hAnsi="Arial" w:cs="Arial"/>
          <w:lang w:val="en-US" w:eastAsia="zh-CN"/>
        </w:rPr>
        <w:t>[</w:t>
      </w:r>
      <w:r w:rsidR="00E25F42">
        <w:rPr>
          <w:rFonts w:ascii="Arial" w:hAnsi="Arial" w:cs="Arial"/>
          <w:lang w:val="en-US" w:eastAsia="zh-CN"/>
        </w:rPr>
        <w:t>4</w:t>
      </w:r>
      <w:r w:rsidR="00EC357D">
        <w:rPr>
          <w:rFonts w:ascii="Arial" w:hAnsi="Arial" w:cs="Arial"/>
          <w:lang w:val="en-US" w:eastAsia="zh-CN"/>
        </w:rPr>
        <w:t>],</w:t>
      </w:r>
      <w:r w:rsidR="00160CF9">
        <w:rPr>
          <w:rFonts w:ascii="Arial" w:hAnsi="Arial" w:cs="Arial"/>
          <w:lang w:val="en-US" w:eastAsia="zh-CN"/>
        </w:rPr>
        <w:t xml:space="preserve"> KI#7. According to currently proposed solutions, the 3GPP System is capable of retrieving the UE list for a finer granular area smaller than the cell, and use such UE list to retrieve QoS measurements and other additional input data that can be used for the calculation of higher accuracy QoS Sustainability analytics</w:t>
      </w:r>
      <w:r>
        <w:rPr>
          <w:rFonts w:ascii="Arial" w:hAnsi="Arial" w:cs="Arial"/>
          <w:lang w:val="en-US" w:eastAsia="zh-CN"/>
        </w:rPr>
        <w:t>:</w:t>
      </w:r>
    </w:p>
    <w:p w14:paraId="057F8579" w14:textId="6FD889D7" w:rsidR="00717D09" w:rsidRDefault="00CC0C4B" w:rsidP="007830C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 xml:space="preserve">Q.1.1.1: </w:t>
      </w:r>
      <w:r w:rsidR="00160CF9">
        <w:rPr>
          <w:rFonts w:ascii="Arial" w:hAnsi="Arial" w:cs="Arial"/>
          <w:lang w:val="en-US" w:eastAsia="zh-CN"/>
        </w:rPr>
        <w:t xml:space="preserve">Will the UE list be determined only once when the </w:t>
      </w:r>
      <w:r w:rsidR="00350AD1">
        <w:rPr>
          <w:rFonts w:ascii="Arial" w:hAnsi="Arial" w:cs="Arial"/>
          <w:lang w:val="en-US" w:eastAsia="zh-CN"/>
        </w:rPr>
        <w:t>consumer</w:t>
      </w:r>
      <w:r w:rsidR="00160CF9">
        <w:rPr>
          <w:rFonts w:ascii="Arial" w:hAnsi="Arial" w:cs="Arial"/>
          <w:lang w:val="en-US" w:eastAsia="zh-CN"/>
        </w:rPr>
        <w:t xml:space="preserve"> request is received or will</w:t>
      </w:r>
      <w:r w:rsidR="00717D09">
        <w:rPr>
          <w:rFonts w:ascii="Arial" w:hAnsi="Arial" w:cs="Arial"/>
          <w:lang w:val="en-US" w:eastAsia="zh-CN"/>
        </w:rPr>
        <w:t xml:space="preserve"> 3GPP system capable of keeping the UE list</w:t>
      </w:r>
      <w:r>
        <w:rPr>
          <w:rFonts w:ascii="Arial" w:hAnsi="Arial" w:cs="Arial"/>
          <w:lang w:val="en-US" w:eastAsia="zh-CN"/>
        </w:rPr>
        <w:t xml:space="preserve"> up to date, over time</w:t>
      </w:r>
      <w:r w:rsidR="00160CF9">
        <w:rPr>
          <w:rFonts w:ascii="Arial" w:hAnsi="Arial" w:cs="Arial"/>
          <w:lang w:val="en-US" w:eastAsia="zh-CN"/>
        </w:rPr>
        <w:t xml:space="preserve"> while serving a specific </w:t>
      </w:r>
      <w:r w:rsidR="00350AD1">
        <w:rPr>
          <w:rFonts w:ascii="Arial" w:hAnsi="Arial" w:cs="Arial"/>
          <w:lang w:val="en-US" w:eastAsia="zh-CN"/>
        </w:rPr>
        <w:t>consumer</w:t>
      </w:r>
      <w:r w:rsidR="00160CF9">
        <w:rPr>
          <w:rFonts w:ascii="Arial" w:hAnsi="Arial" w:cs="Arial"/>
          <w:lang w:val="en-US" w:eastAsia="zh-CN"/>
        </w:rPr>
        <w:t xml:space="preserve"> request?</w:t>
      </w:r>
      <w:r>
        <w:rPr>
          <w:rFonts w:ascii="Arial" w:hAnsi="Arial" w:cs="Arial"/>
          <w:lang w:val="en-US" w:eastAsia="zh-CN"/>
        </w:rPr>
        <w:t xml:space="preserve"> </w:t>
      </w:r>
      <w:r w:rsidR="00160CF9">
        <w:rPr>
          <w:rFonts w:ascii="Arial" w:hAnsi="Arial" w:cs="Arial"/>
          <w:lang w:val="en-US" w:eastAsia="zh-CN"/>
        </w:rPr>
        <w:t>In the second case, 3GPP is expected to</w:t>
      </w:r>
      <w:r w:rsidR="00717D09">
        <w:rPr>
          <w:rFonts w:ascii="Arial" w:hAnsi="Arial" w:cs="Arial"/>
          <w:lang w:val="en-US" w:eastAsia="zh-CN"/>
        </w:rPr>
        <w:t xml:space="preserve"> exclud</w:t>
      </w:r>
      <w:r w:rsidR="00160CF9">
        <w:rPr>
          <w:rFonts w:ascii="Arial" w:hAnsi="Arial" w:cs="Arial"/>
          <w:lang w:val="en-US" w:eastAsia="zh-CN"/>
        </w:rPr>
        <w:t>e</w:t>
      </w:r>
      <w:r w:rsidR="00717D09">
        <w:rPr>
          <w:rFonts w:ascii="Arial" w:hAnsi="Arial" w:cs="Arial"/>
          <w:lang w:val="en-US" w:eastAsia="zh-CN"/>
        </w:rPr>
        <w:t xml:space="preserve"> from the </w:t>
      </w:r>
      <w:r w:rsidR="00717D09">
        <w:rPr>
          <w:rFonts w:ascii="Arial" w:hAnsi="Arial" w:cs="Arial"/>
          <w:lang w:val="en-US" w:eastAsia="zh-CN"/>
        </w:rPr>
        <w:lastRenderedPageBreak/>
        <w:t>UE list the UEs that are moving out of the finer granular area and adding to the UE list the new UEs that are entering the finer granular area, for the whole time that data collection is required and until the analytics out</w:t>
      </w:r>
      <w:r w:rsidR="00160CF9">
        <w:rPr>
          <w:rFonts w:ascii="Arial" w:hAnsi="Arial" w:cs="Arial"/>
          <w:lang w:val="en-US" w:eastAsia="zh-CN"/>
        </w:rPr>
        <w:t>put is provided to the consumer.</w:t>
      </w:r>
    </w:p>
    <w:p w14:paraId="72649F95" w14:textId="2F45C7CA" w:rsidR="00717D09" w:rsidRDefault="00CC0C4B" w:rsidP="007830C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 xml:space="preserve">Q.1.1.2: </w:t>
      </w:r>
      <w:r w:rsidR="00CC4139">
        <w:rPr>
          <w:rFonts w:ascii="Arial" w:hAnsi="Arial" w:cs="Arial"/>
          <w:lang w:val="en-US" w:eastAsia="zh-CN"/>
        </w:rPr>
        <w:t xml:space="preserve">What </w:t>
      </w:r>
      <w:r w:rsidR="00717D09">
        <w:rPr>
          <w:rFonts w:ascii="Arial" w:hAnsi="Arial" w:cs="Arial"/>
          <w:lang w:val="en-US" w:eastAsia="zh-CN"/>
        </w:rPr>
        <w:t>accuracy in the determination of the location can be expected in order to determine the UE list?</w:t>
      </w:r>
    </w:p>
    <w:p w14:paraId="7ECB1EE0" w14:textId="27883EED" w:rsidR="00CC0C4B" w:rsidRDefault="00CC0C4B" w:rsidP="007830C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 xml:space="preserve">Q.1.1.3: </w:t>
      </w:r>
      <w:r w:rsidR="00CC4139">
        <w:rPr>
          <w:rFonts w:ascii="Arial" w:hAnsi="Arial" w:cs="Arial"/>
          <w:lang w:val="en-US" w:eastAsia="zh-CN"/>
        </w:rPr>
        <w:t xml:space="preserve">What is the </w:t>
      </w:r>
      <w:r w:rsidR="00E771D6">
        <w:rPr>
          <w:rFonts w:ascii="Arial" w:hAnsi="Arial" w:cs="Arial"/>
          <w:lang w:val="en-US" w:eastAsia="zh-CN"/>
        </w:rPr>
        <w:t xml:space="preserve">delay </w:t>
      </w:r>
      <w:r w:rsidR="00350AD1">
        <w:rPr>
          <w:rFonts w:ascii="Arial" w:hAnsi="Arial" w:cs="Arial"/>
          <w:lang w:val="en-US" w:eastAsia="zh-CN"/>
        </w:rPr>
        <w:t xml:space="preserve">that </w:t>
      </w:r>
      <w:r w:rsidR="00E771D6">
        <w:rPr>
          <w:rFonts w:ascii="Arial" w:hAnsi="Arial" w:cs="Arial"/>
          <w:lang w:val="en-US" w:eastAsia="zh-CN"/>
        </w:rPr>
        <w:t xml:space="preserve">can be assumed between the </w:t>
      </w:r>
      <w:r w:rsidR="0051202F">
        <w:rPr>
          <w:rFonts w:ascii="Arial" w:hAnsi="Arial" w:cs="Arial"/>
          <w:lang w:val="en-US" w:eastAsia="zh-CN"/>
        </w:rPr>
        <w:t xml:space="preserve">time in which the UE position is collected to determine whether it is in the finer granular area </w:t>
      </w:r>
      <w:r w:rsidR="00E771D6">
        <w:rPr>
          <w:rFonts w:ascii="Arial" w:hAnsi="Arial" w:cs="Arial"/>
          <w:lang w:val="en-US" w:eastAsia="zh-CN"/>
        </w:rPr>
        <w:t>and the time when the QoS measurement or other input data</w:t>
      </w:r>
      <w:r w:rsidR="0051202F">
        <w:rPr>
          <w:rFonts w:ascii="Arial" w:hAnsi="Arial" w:cs="Arial"/>
          <w:lang w:val="en-US" w:eastAsia="zh-CN"/>
        </w:rPr>
        <w:t xml:space="preserve"> for the related UE</w:t>
      </w:r>
      <w:r w:rsidR="00E771D6">
        <w:rPr>
          <w:rFonts w:ascii="Arial" w:hAnsi="Arial" w:cs="Arial"/>
          <w:lang w:val="en-US" w:eastAsia="zh-CN"/>
        </w:rPr>
        <w:t xml:space="preserve"> is collected by the NWDAF? Can such delay impact the accuracy of the</w:t>
      </w:r>
      <w:r w:rsidR="0051202F">
        <w:rPr>
          <w:rFonts w:ascii="Arial" w:hAnsi="Arial" w:cs="Arial"/>
          <w:lang w:val="en-US" w:eastAsia="zh-CN"/>
        </w:rPr>
        <w:t xml:space="preserve"> QoS measurement and of the</w:t>
      </w:r>
      <w:r w:rsidR="00E771D6">
        <w:rPr>
          <w:rFonts w:ascii="Arial" w:hAnsi="Arial" w:cs="Arial"/>
          <w:lang w:val="en-US" w:eastAsia="zh-CN"/>
        </w:rPr>
        <w:t xml:space="preserve"> analytics?</w:t>
      </w:r>
    </w:p>
    <w:p w14:paraId="35D88B90" w14:textId="7A83C7B6" w:rsidR="00B815BD" w:rsidRDefault="0051202F" w:rsidP="007830C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 xml:space="preserve">Q.1.1.4: Will the </w:t>
      </w:r>
      <w:r w:rsidR="00717D09">
        <w:rPr>
          <w:rFonts w:ascii="Arial" w:hAnsi="Arial" w:cs="Arial"/>
          <w:lang w:val="en-US" w:eastAsia="zh-CN"/>
        </w:rPr>
        <w:t>additional</w:t>
      </w:r>
      <w:r>
        <w:rPr>
          <w:rFonts w:ascii="Arial" w:hAnsi="Arial" w:cs="Arial"/>
          <w:lang w:val="en-US" w:eastAsia="zh-CN"/>
        </w:rPr>
        <w:t xml:space="preserve"> input</w:t>
      </w:r>
      <w:r w:rsidR="00717D09">
        <w:rPr>
          <w:rFonts w:ascii="Arial" w:hAnsi="Arial" w:cs="Arial"/>
          <w:lang w:val="en-US" w:eastAsia="zh-CN"/>
        </w:rPr>
        <w:t xml:space="preserve"> data for the UE in the UE list</w:t>
      </w:r>
      <w:r>
        <w:rPr>
          <w:rFonts w:ascii="Arial" w:hAnsi="Arial" w:cs="Arial"/>
          <w:lang w:val="en-US" w:eastAsia="zh-CN"/>
        </w:rPr>
        <w:t xml:space="preserve"> (QoS measurements, UE info, subscription info, etc.)</w:t>
      </w:r>
      <w:r w:rsidR="00717D09">
        <w:rPr>
          <w:rFonts w:ascii="Arial" w:hAnsi="Arial" w:cs="Arial"/>
          <w:lang w:val="en-US" w:eastAsia="zh-CN"/>
        </w:rPr>
        <w:t xml:space="preserve"> be collected for all the UEs</w:t>
      </w:r>
      <w:r>
        <w:rPr>
          <w:rFonts w:ascii="Arial" w:hAnsi="Arial" w:cs="Arial"/>
          <w:lang w:val="en-US" w:eastAsia="zh-CN"/>
        </w:rPr>
        <w:t xml:space="preserve"> in the UE list</w:t>
      </w:r>
      <w:r w:rsidR="00717D09">
        <w:rPr>
          <w:rFonts w:ascii="Arial" w:hAnsi="Arial" w:cs="Arial"/>
          <w:lang w:val="en-US" w:eastAsia="zh-CN"/>
        </w:rPr>
        <w:t xml:space="preserve"> or only for the UEs</w:t>
      </w:r>
      <w:r>
        <w:rPr>
          <w:rFonts w:ascii="Arial" w:hAnsi="Arial" w:cs="Arial"/>
          <w:lang w:val="en-US" w:eastAsia="zh-CN"/>
        </w:rPr>
        <w:t xml:space="preserve"> in such list which are</w:t>
      </w:r>
      <w:r w:rsidR="00717D09">
        <w:rPr>
          <w:rFonts w:ascii="Arial" w:hAnsi="Arial" w:cs="Arial"/>
          <w:lang w:val="en-US" w:eastAsia="zh-CN"/>
        </w:rPr>
        <w:t xml:space="preserve"> experiencing QoS issues? In the second case input data may limit the possibility to use QoS Sustainability for UEs not experiencing QoS issues</w:t>
      </w:r>
      <w:r>
        <w:rPr>
          <w:rFonts w:ascii="Arial" w:hAnsi="Arial" w:cs="Arial"/>
          <w:lang w:val="en-US" w:eastAsia="zh-CN"/>
        </w:rPr>
        <w:t>, or for QoS prediction related to QoS improvement</w:t>
      </w:r>
      <w:r w:rsidR="00717D09">
        <w:rPr>
          <w:rFonts w:ascii="Arial" w:hAnsi="Arial" w:cs="Arial"/>
          <w:lang w:val="en-US" w:eastAsia="zh-CN"/>
        </w:rPr>
        <w:t>.</w:t>
      </w:r>
    </w:p>
    <w:p w14:paraId="35957337" w14:textId="5E134F71" w:rsidR="0051202F" w:rsidRDefault="0051202F" w:rsidP="007830C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 xml:space="preserve">Q.1.1.5: </w:t>
      </w:r>
      <w:r w:rsidR="00160CF9">
        <w:rPr>
          <w:rFonts w:ascii="Arial" w:hAnsi="Arial" w:cs="Arial"/>
          <w:lang w:val="en-US" w:eastAsia="zh-CN"/>
        </w:rPr>
        <w:t xml:space="preserve">Will the 3GPP System collect the additional input data for the UEs (QoS measurements, etc.) in the UE list only after </w:t>
      </w:r>
      <w:r w:rsidR="00350AD1">
        <w:rPr>
          <w:rFonts w:ascii="Arial" w:hAnsi="Arial" w:cs="Arial"/>
          <w:lang w:val="en-US" w:eastAsia="zh-CN"/>
        </w:rPr>
        <w:t>the consumer</w:t>
      </w:r>
      <w:r w:rsidR="00160CF9">
        <w:rPr>
          <w:rFonts w:ascii="Arial" w:hAnsi="Arial" w:cs="Arial"/>
          <w:lang w:val="en-US" w:eastAsia="zh-CN"/>
        </w:rPr>
        <w:t xml:space="preserve"> has subscribed to the analytics, or are there mechanisms to collect such info before the </w:t>
      </w:r>
      <w:r w:rsidR="00350AD1">
        <w:rPr>
          <w:rFonts w:ascii="Arial" w:hAnsi="Arial" w:cs="Arial"/>
          <w:lang w:val="en-US" w:eastAsia="zh-CN"/>
        </w:rPr>
        <w:t>consumer</w:t>
      </w:r>
      <w:r w:rsidR="00160CF9">
        <w:rPr>
          <w:rFonts w:ascii="Arial" w:hAnsi="Arial" w:cs="Arial"/>
          <w:lang w:val="en-US" w:eastAsia="zh-CN"/>
        </w:rPr>
        <w:t xml:space="preserve"> has subscribed? 5GAA believes that in the first case </w:t>
      </w:r>
      <w:r w:rsidR="00350AD1">
        <w:rPr>
          <w:rFonts w:ascii="Arial" w:hAnsi="Arial" w:cs="Arial"/>
          <w:lang w:val="en-US" w:eastAsia="zh-CN"/>
        </w:rPr>
        <w:t>consumer</w:t>
      </w:r>
      <w:r w:rsidR="007D51F7">
        <w:rPr>
          <w:rFonts w:ascii="Arial" w:hAnsi="Arial" w:cs="Arial"/>
          <w:lang w:val="en-US" w:eastAsia="zh-CN"/>
        </w:rPr>
        <w:t xml:space="preserve"> </w:t>
      </w:r>
      <w:r w:rsidR="00160CF9">
        <w:rPr>
          <w:rFonts w:ascii="Arial" w:hAnsi="Arial" w:cs="Arial"/>
          <w:lang w:val="en-US" w:eastAsia="zh-CN"/>
        </w:rPr>
        <w:t xml:space="preserve">may </w:t>
      </w:r>
      <w:r w:rsidR="007D51F7">
        <w:rPr>
          <w:rFonts w:ascii="Arial" w:hAnsi="Arial" w:cs="Arial"/>
          <w:lang w:val="en-US" w:eastAsia="zh-CN"/>
        </w:rPr>
        <w:t>hav</w:t>
      </w:r>
      <w:r w:rsidR="00160CF9">
        <w:rPr>
          <w:rFonts w:ascii="Arial" w:hAnsi="Arial" w:cs="Arial"/>
          <w:lang w:val="en-US" w:eastAsia="zh-CN"/>
        </w:rPr>
        <w:t>e</w:t>
      </w:r>
      <w:r w:rsidR="007D51F7">
        <w:rPr>
          <w:rFonts w:ascii="Arial" w:hAnsi="Arial" w:cs="Arial"/>
          <w:lang w:val="en-US" w:eastAsia="zh-CN"/>
        </w:rPr>
        <w:t xml:space="preserve"> to wait a long time</w:t>
      </w:r>
      <w:r w:rsidR="00E677A5">
        <w:rPr>
          <w:rFonts w:ascii="Arial" w:hAnsi="Arial" w:cs="Arial"/>
          <w:lang w:val="en-US" w:eastAsia="zh-CN"/>
        </w:rPr>
        <w:t xml:space="preserve"> for the analytics to be available to the consumer. This may depend </w:t>
      </w:r>
      <w:r w:rsidR="007D51F7">
        <w:rPr>
          <w:rFonts w:ascii="Arial" w:hAnsi="Arial" w:cs="Arial"/>
          <w:lang w:val="en-US" w:eastAsia="zh-CN"/>
        </w:rPr>
        <w:t xml:space="preserve">on the analytics filter information </w:t>
      </w:r>
      <w:r w:rsidR="00E677A5">
        <w:rPr>
          <w:rFonts w:ascii="Arial" w:hAnsi="Arial" w:cs="Arial"/>
          <w:lang w:val="en-US" w:eastAsia="zh-CN"/>
        </w:rPr>
        <w:t xml:space="preserve">provided by the consumer </w:t>
      </w:r>
      <w:r w:rsidR="007D51F7">
        <w:rPr>
          <w:rFonts w:ascii="Arial" w:hAnsi="Arial" w:cs="Arial"/>
          <w:lang w:val="en-US" w:eastAsia="zh-CN"/>
        </w:rPr>
        <w:t xml:space="preserve">and whether the </w:t>
      </w:r>
      <w:r w:rsidR="00350AD1">
        <w:rPr>
          <w:rFonts w:ascii="Arial" w:hAnsi="Arial" w:cs="Arial"/>
          <w:lang w:val="en-US" w:eastAsia="zh-CN"/>
        </w:rPr>
        <w:t>consumer</w:t>
      </w:r>
      <w:r w:rsidR="007D51F7">
        <w:rPr>
          <w:rFonts w:ascii="Arial" w:hAnsi="Arial" w:cs="Arial"/>
          <w:lang w:val="en-US" w:eastAsia="zh-CN"/>
        </w:rPr>
        <w:t xml:space="preserve"> request is the first </w:t>
      </w:r>
      <w:r w:rsidR="00E677A5">
        <w:rPr>
          <w:rFonts w:ascii="Arial" w:hAnsi="Arial" w:cs="Arial"/>
          <w:lang w:val="en-US" w:eastAsia="zh-CN"/>
        </w:rPr>
        <w:t xml:space="preserve">that has been received </w:t>
      </w:r>
      <w:r w:rsidR="007D51F7">
        <w:rPr>
          <w:rFonts w:ascii="Arial" w:hAnsi="Arial" w:cs="Arial"/>
          <w:lang w:val="en-US" w:eastAsia="zh-CN"/>
        </w:rPr>
        <w:t xml:space="preserve">by the </w:t>
      </w:r>
      <w:r w:rsidR="00E677A5">
        <w:rPr>
          <w:rFonts w:ascii="Arial" w:hAnsi="Arial" w:cs="Arial"/>
          <w:lang w:val="en-US" w:eastAsia="zh-CN"/>
        </w:rPr>
        <w:t>NWDA</w:t>
      </w:r>
      <w:r w:rsidR="007D51F7">
        <w:rPr>
          <w:rFonts w:ascii="Arial" w:hAnsi="Arial" w:cs="Arial"/>
          <w:lang w:val="en-US" w:eastAsia="zh-CN"/>
        </w:rPr>
        <w:t xml:space="preserve">F for the relevant finer granular area. This delay in the provisioning of the analytics may </w:t>
      </w:r>
      <w:r w:rsidR="00E677A5">
        <w:rPr>
          <w:rFonts w:ascii="Arial" w:hAnsi="Arial" w:cs="Arial"/>
          <w:lang w:val="en-US" w:eastAsia="zh-CN"/>
        </w:rPr>
        <w:t>be due</w:t>
      </w:r>
      <w:r w:rsidR="007D51F7">
        <w:rPr>
          <w:rFonts w:ascii="Arial" w:hAnsi="Arial" w:cs="Arial"/>
          <w:lang w:val="en-US" w:eastAsia="zh-CN"/>
        </w:rPr>
        <w:t xml:space="preserve"> </w:t>
      </w:r>
      <w:r w:rsidR="00350AD1">
        <w:rPr>
          <w:rFonts w:ascii="Arial" w:hAnsi="Arial" w:cs="Arial"/>
          <w:lang w:val="en-US" w:eastAsia="zh-CN"/>
        </w:rPr>
        <w:t>because of</w:t>
      </w:r>
      <w:r w:rsidR="007D51F7">
        <w:rPr>
          <w:rFonts w:ascii="Arial" w:hAnsi="Arial" w:cs="Arial"/>
          <w:lang w:val="en-US" w:eastAsia="zh-CN"/>
        </w:rPr>
        <w:t xml:space="preserve"> the time required for NWDAF to collect relevant </w:t>
      </w:r>
      <w:r w:rsidR="00E677A5">
        <w:rPr>
          <w:rFonts w:ascii="Arial" w:hAnsi="Arial" w:cs="Arial"/>
          <w:lang w:val="en-US" w:eastAsia="zh-CN"/>
        </w:rPr>
        <w:t xml:space="preserve">input </w:t>
      </w:r>
      <w:r w:rsidR="007D51F7">
        <w:rPr>
          <w:rFonts w:ascii="Arial" w:hAnsi="Arial" w:cs="Arial"/>
          <w:lang w:val="en-US" w:eastAsia="zh-CN"/>
        </w:rPr>
        <w:t>data for the requested analytics</w:t>
      </w:r>
      <w:r w:rsidR="00E677A5">
        <w:rPr>
          <w:rFonts w:ascii="Arial" w:hAnsi="Arial" w:cs="Arial"/>
          <w:lang w:val="en-US" w:eastAsia="zh-CN"/>
        </w:rPr>
        <w:t xml:space="preserve">, in the finer granular </w:t>
      </w:r>
      <w:r w:rsidR="00D559B7">
        <w:rPr>
          <w:rFonts w:ascii="Arial" w:hAnsi="Arial" w:cs="Arial"/>
          <w:lang w:val="en-US" w:eastAsia="zh-CN"/>
        </w:rPr>
        <w:t>area</w:t>
      </w:r>
      <w:r w:rsidR="007D51F7">
        <w:rPr>
          <w:rFonts w:ascii="Arial" w:hAnsi="Arial" w:cs="Arial"/>
          <w:lang w:val="en-US" w:eastAsia="zh-CN"/>
        </w:rPr>
        <w:t>. For example, if analytics have to be provided in relation to a specific UE model or context or 5QI, no accurate analytics can be provided by NWDAF until the enabler has collected sufficient input data that match the analytics filter information.</w:t>
      </w:r>
      <w:r w:rsidR="00E677A5">
        <w:rPr>
          <w:rFonts w:ascii="Arial" w:hAnsi="Arial" w:cs="Arial"/>
          <w:lang w:val="en-US" w:eastAsia="zh-CN"/>
        </w:rPr>
        <w:t xml:space="preserve"> There is no guarantee that when NWDAF receives the analytics request/subscription, NWDAF has already collected enough input data from UEs in the area to calculate the relevant analytics. The UEs in the finer granular area when the analytics request/subscription is received may not necessarily match the UEs for which analytics is requested. </w:t>
      </w:r>
    </w:p>
    <w:p w14:paraId="13241736" w14:textId="32006562" w:rsidR="007830C8" w:rsidRDefault="007830C8" w:rsidP="007830C8">
      <w:pPr>
        <w:pStyle w:val="ListParagraph"/>
        <w:numPr>
          <w:ilvl w:val="1"/>
          <w:numId w:val="12"/>
        </w:numPr>
        <w:spacing w:after="240" w:line="276" w:lineRule="auto"/>
        <w:jc w:val="both"/>
        <w:rPr>
          <w:rFonts w:ascii="Arial" w:hAnsi="Arial" w:cs="Arial"/>
          <w:lang w:val="en-US" w:eastAsia="zh-CN"/>
        </w:rPr>
      </w:pPr>
      <w:r>
        <w:rPr>
          <w:rFonts w:ascii="Arial" w:hAnsi="Arial" w:cs="Arial"/>
          <w:lang w:val="en-US" w:eastAsia="zh-CN"/>
        </w:rPr>
        <w:t>Q.1.2:</w:t>
      </w:r>
      <w:r w:rsidR="005E1A38">
        <w:rPr>
          <w:rFonts w:ascii="Arial" w:hAnsi="Arial" w:cs="Arial"/>
          <w:lang w:val="en-US" w:eastAsia="zh-CN"/>
        </w:rPr>
        <w:t xml:space="preserve"> </w:t>
      </w:r>
      <w:r>
        <w:rPr>
          <w:rFonts w:ascii="Arial" w:hAnsi="Arial" w:cs="Arial"/>
          <w:lang w:val="en-US" w:eastAsia="zh-CN"/>
        </w:rPr>
        <w:t>In the context of Requirement 2 “</w:t>
      </w:r>
      <w:r w:rsidRPr="00550BE1">
        <w:rPr>
          <w:rFonts w:ascii="Arial" w:hAnsi="Arial" w:cs="Arial"/>
          <w:i/>
          <w:lang w:val="en-US" w:eastAsia="zh-CN"/>
        </w:rPr>
        <w:t>Improve freshness of QoS predictions (e.g. notice period)</w:t>
      </w:r>
      <w:r>
        <w:rPr>
          <w:rFonts w:ascii="Arial" w:hAnsi="Arial" w:cs="Arial"/>
          <w:lang w:val="en-US" w:eastAsia="zh-CN"/>
        </w:rPr>
        <w:t>”</w:t>
      </w:r>
      <w:r w:rsidR="00D663EE">
        <w:rPr>
          <w:rFonts w:ascii="Arial" w:hAnsi="Arial" w:cs="Arial"/>
          <w:lang w:val="en-US" w:eastAsia="zh-CN"/>
        </w:rPr>
        <w:t>, it is a key 5GAA requirement that notifications on potential QoS changes are delivered to the application sufficiently in advance with respect to the QoS change. Such in-advance time (or notice period) should give the application sufficient time to implement the application reaction before the QoS change happens. The notice period (</w:t>
      </w:r>
      <w:r w:rsidR="00160CF9">
        <w:rPr>
          <w:rFonts w:ascii="Arial" w:hAnsi="Arial" w:cs="Arial"/>
          <w:lang w:val="en-US" w:eastAsia="zh-CN"/>
        </w:rPr>
        <w:t xml:space="preserve">usually </w:t>
      </w:r>
      <w:r w:rsidR="00D663EE">
        <w:rPr>
          <w:rFonts w:ascii="Arial" w:hAnsi="Arial" w:cs="Arial"/>
          <w:lang w:val="en-US" w:eastAsia="zh-CN"/>
        </w:rPr>
        <w:t>between 6 and 18 seconds according to current PRESA analysis) determines how early - before the predicted QoS change - should the notification be delivered to the consumer. 5GAA understands that notice period can be supported for QoS Sustainability analytics when the consumer includes the parameter “Time when the analytics are needed” in the subscription/request.</w:t>
      </w:r>
      <w:r w:rsidR="00A56C85">
        <w:rPr>
          <w:rFonts w:ascii="Arial" w:hAnsi="Arial" w:cs="Arial"/>
          <w:lang w:val="en-US" w:eastAsia="zh-CN"/>
        </w:rPr>
        <w:t xml:space="preserve"> 5GAA understands that t</w:t>
      </w:r>
      <w:r w:rsidR="00D663EE">
        <w:rPr>
          <w:rFonts w:ascii="Arial" w:hAnsi="Arial" w:cs="Arial"/>
          <w:lang w:val="en-US" w:eastAsia="zh-CN"/>
        </w:rPr>
        <w:t xml:space="preserve">he value for such parameter should be set to a time in the future so that “Time when the analytics are needed” + “notice period” </w:t>
      </w:r>
      <w:r w:rsidR="00550BE1">
        <w:rPr>
          <w:rFonts w:ascii="Arial" w:hAnsi="Arial" w:cs="Arial"/>
          <w:lang w:val="en-US" w:eastAsia="zh-CN"/>
        </w:rPr>
        <w:t xml:space="preserve">is </w:t>
      </w:r>
      <w:r w:rsidR="00A56C85">
        <w:rPr>
          <w:rFonts w:ascii="Arial" w:hAnsi="Arial" w:cs="Arial"/>
          <w:lang w:val="en-US" w:eastAsia="zh-CN"/>
        </w:rPr>
        <w:t>earlier</w:t>
      </w:r>
      <w:r w:rsidR="00550BE1">
        <w:rPr>
          <w:rFonts w:ascii="Arial" w:hAnsi="Arial" w:cs="Arial"/>
          <w:lang w:val="en-US" w:eastAsia="zh-CN"/>
        </w:rPr>
        <w:t xml:space="preserve"> or equal to the</w:t>
      </w:r>
      <w:r w:rsidR="00D663EE">
        <w:rPr>
          <w:rFonts w:ascii="Arial" w:hAnsi="Arial" w:cs="Arial"/>
          <w:lang w:val="en-US" w:eastAsia="zh-CN"/>
        </w:rPr>
        <w:t xml:space="preserve"> </w:t>
      </w:r>
      <w:r w:rsidR="00A56C85">
        <w:rPr>
          <w:rFonts w:ascii="Arial" w:hAnsi="Arial" w:cs="Arial"/>
          <w:lang w:val="en-US" w:eastAsia="zh-CN"/>
        </w:rPr>
        <w:t>s</w:t>
      </w:r>
      <w:r w:rsidR="00D663EE">
        <w:rPr>
          <w:rFonts w:ascii="Arial" w:hAnsi="Arial" w:cs="Arial"/>
          <w:lang w:val="en-US" w:eastAsia="zh-CN"/>
        </w:rPr>
        <w:t xml:space="preserve">tart time of the </w:t>
      </w:r>
      <w:r w:rsidR="00550BE1">
        <w:rPr>
          <w:rFonts w:ascii="Arial" w:hAnsi="Arial" w:cs="Arial"/>
          <w:lang w:val="en-US" w:eastAsia="zh-CN"/>
        </w:rPr>
        <w:t>“A</w:t>
      </w:r>
      <w:r w:rsidR="00D663EE">
        <w:rPr>
          <w:rFonts w:ascii="Arial" w:hAnsi="Arial" w:cs="Arial"/>
          <w:lang w:val="en-US" w:eastAsia="zh-CN"/>
        </w:rPr>
        <w:t>nalytics target period</w:t>
      </w:r>
      <w:r w:rsidR="00550BE1">
        <w:rPr>
          <w:rFonts w:ascii="Arial" w:hAnsi="Arial" w:cs="Arial"/>
          <w:lang w:val="en-US" w:eastAsia="zh-CN"/>
        </w:rPr>
        <w:t>” in the future</w:t>
      </w:r>
      <w:r w:rsidR="00D663EE">
        <w:rPr>
          <w:rFonts w:ascii="Arial" w:hAnsi="Arial" w:cs="Arial"/>
          <w:lang w:val="en-US" w:eastAsia="zh-CN"/>
        </w:rPr>
        <w:t>.</w:t>
      </w:r>
      <w:r w:rsidR="00550BE1">
        <w:rPr>
          <w:rFonts w:ascii="Arial" w:hAnsi="Arial" w:cs="Arial"/>
          <w:lang w:val="en-US" w:eastAsia="zh-CN"/>
        </w:rPr>
        <w:t xml:space="preserve"> Can 3GPP confirm that the parameter “Time when the analytics are needed” can be used for such purpose for QoS Sustainability, if there are any limitations or constraints to this approach and if the notice period </w:t>
      </w:r>
      <w:r w:rsidR="00350AD1">
        <w:rPr>
          <w:rFonts w:ascii="Arial" w:hAnsi="Arial" w:cs="Arial"/>
          <w:lang w:val="en-US" w:eastAsia="zh-CN"/>
        </w:rPr>
        <w:t>values of 6-18 seconds</w:t>
      </w:r>
      <w:r w:rsidR="00550BE1">
        <w:rPr>
          <w:rFonts w:ascii="Arial" w:hAnsi="Arial" w:cs="Arial"/>
          <w:lang w:val="en-US" w:eastAsia="zh-CN"/>
        </w:rPr>
        <w:t xml:space="preserve"> </w:t>
      </w:r>
      <w:r w:rsidR="00350AD1">
        <w:rPr>
          <w:rFonts w:ascii="Arial" w:hAnsi="Arial" w:cs="Arial"/>
          <w:lang w:val="en-US" w:eastAsia="zh-CN"/>
        </w:rPr>
        <w:t>resulting from PRESA analysis are</w:t>
      </w:r>
      <w:r w:rsidR="00550BE1">
        <w:rPr>
          <w:rFonts w:ascii="Arial" w:hAnsi="Arial" w:cs="Arial"/>
          <w:lang w:val="en-US" w:eastAsia="zh-CN"/>
        </w:rPr>
        <w:t xml:space="preserve"> </w:t>
      </w:r>
      <w:r w:rsidR="00EC357D">
        <w:rPr>
          <w:rFonts w:ascii="Arial" w:hAnsi="Arial" w:cs="Arial"/>
          <w:lang w:val="en-US" w:eastAsia="zh-CN"/>
        </w:rPr>
        <w:t>compatible</w:t>
      </w:r>
      <w:r w:rsidR="00550BE1">
        <w:rPr>
          <w:rFonts w:ascii="Arial" w:hAnsi="Arial" w:cs="Arial"/>
          <w:lang w:val="en-US" w:eastAsia="zh-CN"/>
        </w:rPr>
        <w:t xml:space="preserve"> with Release </w:t>
      </w:r>
      <w:r w:rsidR="00A02EEC">
        <w:rPr>
          <w:rFonts w:ascii="Arial" w:hAnsi="Arial" w:cs="Arial"/>
          <w:lang w:val="en-US" w:eastAsia="zh-CN"/>
        </w:rPr>
        <w:t>18?</w:t>
      </w:r>
    </w:p>
    <w:p w14:paraId="50099213" w14:textId="375B25D4" w:rsidR="005E1A38" w:rsidRPr="00CC4139" w:rsidRDefault="005E1A38" w:rsidP="00B52FFC">
      <w:pPr>
        <w:pStyle w:val="ListParagraph"/>
        <w:numPr>
          <w:ilvl w:val="1"/>
          <w:numId w:val="12"/>
        </w:numPr>
        <w:spacing w:after="240" w:line="276" w:lineRule="auto"/>
        <w:jc w:val="both"/>
        <w:rPr>
          <w:rFonts w:ascii="Arial" w:hAnsi="Arial" w:cs="Arial"/>
          <w:lang w:val="en-US" w:eastAsia="zh-CN"/>
        </w:rPr>
      </w:pPr>
      <w:r w:rsidRPr="00CC4139">
        <w:rPr>
          <w:rFonts w:ascii="Arial" w:hAnsi="Arial" w:cs="Arial"/>
          <w:lang w:val="en-US" w:eastAsia="zh-CN"/>
        </w:rPr>
        <w:t>Q.1.</w:t>
      </w:r>
      <w:r w:rsidR="00A56C85">
        <w:rPr>
          <w:rFonts w:ascii="Arial" w:hAnsi="Arial" w:cs="Arial"/>
          <w:lang w:val="en-US" w:eastAsia="zh-CN"/>
        </w:rPr>
        <w:t>3</w:t>
      </w:r>
      <w:r w:rsidRPr="00CC4139">
        <w:rPr>
          <w:rFonts w:ascii="Arial" w:hAnsi="Arial" w:cs="Arial"/>
          <w:lang w:val="en-US" w:eastAsia="zh-CN"/>
        </w:rPr>
        <w:t>: In the context of Requirement 6 “</w:t>
      </w:r>
      <w:r w:rsidRPr="00CC4139">
        <w:rPr>
          <w:rFonts w:ascii="Arial" w:hAnsi="Arial" w:cs="Arial"/>
          <w:i/>
          <w:lang w:val="en-US" w:eastAsia="zh-CN"/>
        </w:rPr>
        <w:t>Investigate harmonization of QoS change notifications for V2X application (e.g., QoS change notification sent to the UE)</w:t>
      </w:r>
      <w:r w:rsidRPr="00CC4139">
        <w:rPr>
          <w:rFonts w:ascii="Arial" w:hAnsi="Arial" w:cs="Arial"/>
          <w:lang w:val="en-US" w:eastAsia="zh-CN"/>
        </w:rPr>
        <w:t xml:space="preserve">” and 3GPP study item </w:t>
      </w:r>
      <w:r w:rsidR="00EC357D">
        <w:rPr>
          <w:rFonts w:ascii="Arial" w:hAnsi="Arial" w:cs="Arial"/>
          <w:lang w:val="en-US" w:eastAsia="zh-CN"/>
        </w:rPr>
        <w:t>[</w:t>
      </w:r>
      <w:r w:rsidR="00E25F42">
        <w:rPr>
          <w:rFonts w:ascii="Arial" w:hAnsi="Arial" w:cs="Arial"/>
          <w:lang w:val="en-US" w:eastAsia="zh-CN"/>
        </w:rPr>
        <w:t>3</w:t>
      </w:r>
      <w:r w:rsidR="00EC357D">
        <w:rPr>
          <w:rFonts w:ascii="Arial" w:hAnsi="Arial" w:cs="Arial"/>
          <w:lang w:val="en-US" w:eastAsia="zh-CN"/>
        </w:rPr>
        <w:t>]</w:t>
      </w:r>
      <w:r w:rsidRPr="00CC4139">
        <w:rPr>
          <w:rFonts w:ascii="Arial" w:hAnsi="Arial" w:cs="Arial"/>
          <w:lang w:val="en-US" w:eastAsia="zh-CN"/>
        </w:rPr>
        <w:t xml:space="preserve">, KI#2, some of the proposed solutions include the possibility to share QoS </w:t>
      </w:r>
      <w:r w:rsidR="00A02EEC" w:rsidRPr="00CC4139">
        <w:rPr>
          <w:rFonts w:ascii="Arial" w:hAnsi="Arial" w:cs="Arial"/>
          <w:lang w:val="en-US" w:eastAsia="zh-CN"/>
        </w:rPr>
        <w:t>Sustainability</w:t>
      </w:r>
      <w:r w:rsidRPr="00CC4139">
        <w:rPr>
          <w:rFonts w:ascii="Arial" w:hAnsi="Arial" w:cs="Arial"/>
          <w:lang w:val="en-US" w:eastAsia="zh-CN"/>
        </w:rPr>
        <w:t xml:space="preserve"> with the UE</w:t>
      </w:r>
      <w:r w:rsidR="00985663">
        <w:rPr>
          <w:rFonts w:ascii="Arial" w:hAnsi="Arial" w:cs="Arial"/>
          <w:lang w:val="en-US" w:eastAsia="zh-CN"/>
        </w:rPr>
        <w:t xml:space="preserve"> directly</w:t>
      </w:r>
      <w:r w:rsidRPr="00CC4139">
        <w:rPr>
          <w:rFonts w:ascii="Arial" w:hAnsi="Arial" w:cs="Arial"/>
          <w:lang w:val="en-US" w:eastAsia="zh-CN"/>
        </w:rPr>
        <w:t>:</w:t>
      </w:r>
    </w:p>
    <w:p w14:paraId="0C4CEEB6" w14:textId="307A735B" w:rsidR="005E1A38" w:rsidRDefault="005E1A38" w:rsidP="005E1A3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Q.1.</w:t>
      </w:r>
      <w:r w:rsidR="00A56C85">
        <w:rPr>
          <w:rFonts w:ascii="Arial" w:hAnsi="Arial" w:cs="Arial"/>
          <w:lang w:val="en-US" w:eastAsia="zh-CN"/>
        </w:rPr>
        <w:t>3</w:t>
      </w:r>
      <w:r>
        <w:rPr>
          <w:rFonts w:ascii="Arial" w:hAnsi="Arial" w:cs="Arial"/>
          <w:lang w:val="en-US" w:eastAsia="zh-CN"/>
        </w:rPr>
        <w:t>.1:</w:t>
      </w:r>
      <w:r w:rsidRPr="005E1A38">
        <w:rPr>
          <w:rFonts w:ascii="Arial" w:hAnsi="Arial" w:cs="Arial"/>
          <w:lang w:val="en-US" w:eastAsia="zh-CN"/>
        </w:rPr>
        <w:t xml:space="preserve"> </w:t>
      </w:r>
      <w:r w:rsidR="00CC4139">
        <w:rPr>
          <w:rFonts w:ascii="Arial" w:hAnsi="Arial" w:cs="Arial"/>
          <w:lang w:val="en-US" w:eastAsia="zh-CN"/>
        </w:rPr>
        <w:t xml:space="preserve">Will </w:t>
      </w:r>
      <w:r w:rsidR="00EC357D">
        <w:rPr>
          <w:rFonts w:ascii="Arial" w:hAnsi="Arial" w:cs="Arial"/>
          <w:lang w:val="en-US" w:eastAsia="zh-CN"/>
        </w:rPr>
        <w:t>[</w:t>
      </w:r>
      <w:r w:rsidR="00E25F42">
        <w:rPr>
          <w:rFonts w:ascii="Arial" w:hAnsi="Arial" w:cs="Arial"/>
          <w:lang w:val="en-US" w:eastAsia="zh-CN"/>
        </w:rPr>
        <w:t>3</w:t>
      </w:r>
      <w:r w:rsidR="00EC357D">
        <w:rPr>
          <w:rFonts w:ascii="Arial" w:hAnsi="Arial" w:cs="Arial"/>
          <w:lang w:val="en-US" w:eastAsia="zh-CN"/>
        </w:rPr>
        <w:t>],</w:t>
      </w:r>
      <w:r w:rsidR="00CC4139">
        <w:rPr>
          <w:rFonts w:ascii="Arial" w:hAnsi="Arial" w:cs="Arial"/>
          <w:lang w:val="en-US" w:eastAsia="zh-CN"/>
        </w:rPr>
        <w:t xml:space="preserve"> </w:t>
      </w:r>
      <w:r>
        <w:rPr>
          <w:rFonts w:ascii="Arial" w:hAnsi="Arial" w:cs="Arial"/>
          <w:lang w:val="en-US" w:eastAsia="zh-CN"/>
        </w:rPr>
        <w:t>KI#2 will conclude and select solution in the scope of Release 18?</w:t>
      </w:r>
    </w:p>
    <w:p w14:paraId="27549C8D" w14:textId="4E0B50C6" w:rsidR="005E1A38" w:rsidRDefault="005E1A38" w:rsidP="005E1A3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Q.1.</w:t>
      </w:r>
      <w:r w:rsidR="00A56C85">
        <w:rPr>
          <w:rFonts w:ascii="Arial" w:hAnsi="Arial" w:cs="Arial"/>
          <w:lang w:val="en-US" w:eastAsia="zh-CN"/>
        </w:rPr>
        <w:t>3</w:t>
      </w:r>
      <w:r>
        <w:rPr>
          <w:rFonts w:ascii="Arial" w:hAnsi="Arial" w:cs="Arial"/>
          <w:lang w:val="en-US" w:eastAsia="zh-CN"/>
        </w:rPr>
        <w:t xml:space="preserve">.2: Does 3GPP envision that </w:t>
      </w:r>
      <w:r w:rsidR="00CC4139">
        <w:rPr>
          <w:rFonts w:ascii="Arial" w:hAnsi="Arial" w:cs="Arial"/>
          <w:lang w:val="en-US" w:eastAsia="zh-CN"/>
        </w:rPr>
        <w:t>for the above KI#2 3GPP can select a solution that can deliver QoS Sustainability to the UE via NAS</w:t>
      </w:r>
      <w:r w:rsidR="00A56C85">
        <w:rPr>
          <w:rFonts w:ascii="Arial" w:hAnsi="Arial" w:cs="Arial"/>
          <w:lang w:val="en-US" w:eastAsia="zh-CN"/>
        </w:rPr>
        <w:t xml:space="preserve"> or other control plane protocol</w:t>
      </w:r>
      <w:r w:rsidR="00CC4139">
        <w:rPr>
          <w:rFonts w:ascii="Arial" w:hAnsi="Arial" w:cs="Arial"/>
          <w:lang w:val="en-US" w:eastAsia="zh-CN"/>
        </w:rPr>
        <w:t>?</w:t>
      </w:r>
    </w:p>
    <w:p w14:paraId="19F3D5C1" w14:textId="18AE8ADD" w:rsidR="005E1A38" w:rsidRDefault="005E1A38" w:rsidP="005E1A38">
      <w:pPr>
        <w:pStyle w:val="ListParagraph"/>
        <w:numPr>
          <w:ilvl w:val="2"/>
          <w:numId w:val="12"/>
        </w:numPr>
        <w:spacing w:after="240" w:line="276" w:lineRule="auto"/>
        <w:jc w:val="both"/>
        <w:rPr>
          <w:rFonts w:ascii="Arial" w:hAnsi="Arial" w:cs="Arial"/>
          <w:lang w:val="en-US" w:eastAsia="zh-CN"/>
        </w:rPr>
      </w:pPr>
      <w:r>
        <w:rPr>
          <w:rFonts w:ascii="Arial" w:hAnsi="Arial" w:cs="Arial"/>
          <w:lang w:val="en-US" w:eastAsia="zh-CN"/>
        </w:rPr>
        <w:t>Q.1.</w:t>
      </w:r>
      <w:r w:rsidR="00A56C85">
        <w:rPr>
          <w:rFonts w:ascii="Arial" w:hAnsi="Arial" w:cs="Arial"/>
          <w:lang w:val="en-US" w:eastAsia="zh-CN"/>
        </w:rPr>
        <w:t>3</w:t>
      </w:r>
      <w:r>
        <w:rPr>
          <w:rFonts w:ascii="Arial" w:hAnsi="Arial" w:cs="Arial"/>
          <w:lang w:val="en-US" w:eastAsia="zh-CN"/>
        </w:rPr>
        <w:t xml:space="preserve">.3: Does 3GPP envision that </w:t>
      </w:r>
      <w:r w:rsidR="00CC4139">
        <w:rPr>
          <w:rFonts w:ascii="Arial" w:hAnsi="Arial" w:cs="Arial"/>
          <w:lang w:val="en-US" w:eastAsia="zh-CN"/>
        </w:rPr>
        <w:t xml:space="preserve">above </w:t>
      </w:r>
      <w:r>
        <w:rPr>
          <w:rFonts w:ascii="Arial" w:hAnsi="Arial" w:cs="Arial"/>
          <w:lang w:val="en-US" w:eastAsia="zh-CN"/>
        </w:rPr>
        <w:t xml:space="preserve">solution </w:t>
      </w:r>
      <w:r w:rsidR="00CC4139">
        <w:rPr>
          <w:rFonts w:ascii="Arial" w:hAnsi="Arial" w:cs="Arial"/>
          <w:lang w:val="en-US" w:eastAsia="zh-CN"/>
        </w:rPr>
        <w:t xml:space="preserve">may be used </w:t>
      </w:r>
      <w:r>
        <w:rPr>
          <w:rFonts w:ascii="Arial" w:hAnsi="Arial" w:cs="Arial"/>
          <w:lang w:val="en-US" w:eastAsia="zh-CN"/>
        </w:rPr>
        <w:t xml:space="preserve">also for non-AIML specific applications, </w:t>
      </w:r>
      <w:r w:rsidR="00CC4139">
        <w:rPr>
          <w:rFonts w:ascii="Arial" w:hAnsi="Arial" w:cs="Arial"/>
          <w:lang w:val="en-US" w:eastAsia="zh-CN"/>
        </w:rPr>
        <w:t>and specifically</w:t>
      </w:r>
      <w:r>
        <w:rPr>
          <w:rFonts w:ascii="Arial" w:hAnsi="Arial" w:cs="Arial"/>
          <w:lang w:val="en-US" w:eastAsia="zh-CN"/>
        </w:rPr>
        <w:t xml:space="preserve"> support also V2X use cases?  </w:t>
      </w:r>
    </w:p>
    <w:p w14:paraId="52659664" w14:textId="553677AC" w:rsidR="006554F5" w:rsidRPr="00DB212C" w:rsidRDefault="00B815BD" w:rsidP="00054F38">
      <w:pPr>
        <w:pStyle w:val="ListParagraph"/>
        <w:numPr>
          <w:ilvl w:val="0"/>
          <w:numId w:val="12"/>
        </w:numPr>
        <w:spacing w:after="240" w:line="276" w:lineRule="auto"/>
        <w:jc w:val="both"/>
        <w:rPr>
          <w:lang w:val="en-US"/>
        </w:rPr>
      </w:pPr>
      <w:r>
        <w:rPr>
          <w:rFonts w:ascii="Arial" w:hAnsi="Arial" w:cs="Arial"/>
          <w:lang w:val="en-US" w:eastAsia="zh-CN"/>
        </w:rPr>
        <w:lastRenderedPageBreak/>
        <w:t>Q2: whether additional clarifications are needed by 3GPP in order to cover those requirements in Release 18 or later releases.</w:t>
      </w:r>
    </w:p>
    <w:p w14:paraId="0E293931" w14:textId="7C8E3D14" w:rsidR="00DB212C" w:rsidRPr="00AC48AE" w:rsidRDefault="00DB212C" w:rsidP="00AC48AE">
      <w:pPr>
        <w:spacing w:after="240" w:line="276" w:lineRule="auto"/>
        <w:jc w:val="both"/>
        <w:rPr>
          <w:lang w:val="en-US"/>
        </w:rPr>
      </w:pPr>
    </w:p>
    <w:p w14:paraId="5D55999D" w14:textId="1676B2FD" w:rsidR="002A3FC9" w:rsidRPr="00CB5B0B" w:rsidRDefault="00463675" w:rsidP="004C457D">
      <w:pPr>
        <w:spacing w:after="240" w:line="276" w:lineRule="auto"/>
        <w:ind w:left="993" w:hanging="993"/>
        <w:rPr>
          <w:rFonts w:ascii="Arial" w:hAnsi="Arial" w:cs="Arial"/>
          <w:b/>
          <w:lang w:val="en-US"/>
        </w:rPr>
      </w:pPr>
      <w:r w:rsidRPr="00CB5B0B">
        <w:rPr>
          <w:rFonts w:ascii="Arial" w:hAnsi="Arial" w:cs="Arial"/>
          <w:b/>
          <w:lang w:val="en-US"/>
        </w:rPr>
        <w:t>2. Actions:</w:t>
      </w:r>
      <w:r w:rsidR="002A3FC9" w:rsidRPr="002A3FC9">
        <w:rPr>
          <w:rFonts w:ascii="Arial" w:hAnsi="Arial" w:cs="Arial"/>
          <w:b/>
        </w:rPr>
        <w:t xml:space="preserve"> </w:t>
      </w:r>
    </w:p>
    <w:p w14:paraId="1C316261" w14:textId="37AA0DB6" w:rsidR="00523015" w:rsidRDefault="00463675" w:rsidP="00B815BD">
      <w:pPr>
        <w:spacing w:after="24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3F2B06" w:rsidRPr="00F9387F">
        <w:rPr>
          <w:rFonts w:ascii="Arial" w:hAnsi="Arial" w:cs="Arial"/>
        </w:rPr>
        <w:t>5GAA</w:t>
      </w:r>
      <w:r w:rsidR="003F2B06">
        <w:rPr>
          <w:rFonts w:ascii="Arial" w:hAnsi="Arial" w:cs="Arial"/>
        </w:rPr>
        <w:t xml:space="preserve"> </w:t>
      </w:r>
      <w:r w:rsidR="009A214C">
        <w:rPr>
          <w:rFonts w:ascii="Arial" w:hAnsi="Arial" w:cs="Arial"/>
        </w:rPr>
        <w:t>PRESA</w:t>
      </w:r>
      <w:r w:rsidR="003F2B06" w:rsidRPr="00F9387F">
        <w:rPr>
          <w:rFonts w:ascii="Arial" w:hAnsi="Arial" w:cs="Arial"/>
        </w:rPr>
        <w:t xml:space="preserve"> </w:t>
      </w:r>
      <w:r w:rsidR="003F2B06">
        <w:rPr>
          <w:rFonts w:ascii="Arial" w:hAnsi="Arial" w:cs="Arial"/>
        </w:rPr>
        <w:t>respectfully asks</w:t>
      </w:r>
      <w:r w:rsidR="004B6CD2">
        <w:rPr>
          <w:rFonts w:ascii="Arial" w:hAnsi="Arial" w:cs="Arial"/>
        </w:rPr>
        <w:t xml:space="preserve"> </w:t>
      </w:r>
      <w:r w:rsidR="00C7675F">
        <w:rPr>
          <w:rFonts w:ascii="Arial" w:hAnsi="Arial" w:cs="Arial"/>
        </w:rPr>
        <w:t>3GPP SA2</w:t>
      </w:r>
      <w:r w:rsidR="00DB212C">
        <w:rPr>
          <w:rFonts w:ascii="Arial" w:hAnsi="Arial" w:cs="Arial"/>
        </w:rPr>
        <w:t xml:space="preserve"> to reply Q1</w:t>
      </w:r>
      <w:r w:rsidR="00A10899">
        <w:rPr>
          <w:rFonts w:ascii="Arial" w:hAnsi="Arial" w:cs="Arial"/>
        </w:rPr>
        <w:t xml:space="preserve"> and</w:t>
      </w:r>
      <w:r w:rsidR="00D3389B">
        <w:rPr>
          <w:rFonts w:ascii="Arial" w:hAnsi="Arial" w:cs="Arial"/>
        </w:rPr>
        <w:t xml:space="preserve"> </w:t>
      </w:r>
      <w:r w:rsidR="00DB212C">
        <w:rPr>
          <w:rFonts w:ascii="Arial" w:hAnsi="Arial" w:cs="Arial"/>
        </w:rPr>
        <w:t>Q</w:t>
      </w:r>
      <w:r w:rsidR="00E04334">
        <w:rPr>
          <w:rFonts w:ascii="Arial" w:hAnsi="Arial" w:cs="Arial"/>
        </w:rPr>
        <w:t>2. 5GAA PRESA also respectfully asks 3GPP SA1 and SA2</w:t>
      </w:r>
      <w:r w:rsidR="00C7675F">
        <w:rPr>
          <w:rFonts w:ascii="Arial" w:hAnsi="Arial" w:cs="Arial"/>
        </w:rPr>
        <w:t xml:space="preserve"> </w:t>
      </w:r>
      <w:r w:rsidR="004B6CD2">
        <w:rPr>
          <w:rFonts w:ascii="Arial" w:hAnsi="Arial" w:cs="Arial"/>
        </w:rPr>
        <w:t>to</w:t>
      </w:r>
      <w:r w:rsidR="00C546D2">
        <w:rPr>
          <w:rFonts w:ascii="Arial" w:hAnsi="Arial" w:cs="Arial"/>
        </w:rPr>
        <w:t xml:space="preserve"> </w:t>
      </w:r>
      <w:r w:rsidR="009A214C">
        <w:rPr>
          <w:rFonts w:ascii="Arial" w:hAnsi="Arial" w:cs="Arial"/>
        </w:rPr>
        <w:t>take the above information into account</w:t>
      </w:r>
      <w:r w:rsidR="00E04334">
        <w:rPr>
          <w:rFonts w:ascii="Arial" w:hAnsi="Arial" w:cs="Arial"/>
        </w:rPr>
        <w:t xml:space="preserve"> for future planning</w:t>
      </w:r>
      <w:r w:rsidR="00B815BD">
        <w:rPr>
          <w:rFonts w:ascii="Arial" w:hAnsi="Arial" w:cs="Arial"/>
        </w:rPr>
        <w:t>.</w:t>
      </w:r>
    </w:p>
    <w:p w14:paraId="1578AE43" w14:textId="77777777" w:rsidR="00523015" w:rsidRDefault="00523015" w:rsidP="009A214C">
      <w:pPr>
        <w:spacing w:after="240" w:line="276" w:lineRule="auto"/>
        <w:ind w:left="993" w:hanging="993"/>
        <w:rPr>
          <w:rFonts w:ascii="Arial" w:hAnsi="Arial" w:cs="Arial"/>
        </w:rPr>
      </w:pPr>
    </w:p>
    <w:p w14:paraId="221979B5" w14:textId="77777777" w:rsidR="009A214C" w:rsidRPr="009A214C" w:rsidRDefault="009A214C" w:rsidP="009A214C">
      <w:pPr>
        <w:spacing w:after="240" w:line="276" w:lineRule="auto"/>
        <w:ind w:left="993" w:hanging="993"/>
        <w:rPr>
          <w:rFonts w:ascii="Arial" w:hAnsi="Arial" w:cs="Arial"/>
        </w:rPr>
      </w:pPr>
    </w:p>
    <w:p w14:paraId="0FA64326" w14:textId="3C63BAB6" w:rsidR="00463675" w:rsidRPr="009A214C" w:rsidRDefault="00463675" w:rsidP="00F42BB1">
      <w:pPr>
        <w:spacing w:after="240" w:line="276" w:lineRule="auto"/>
        <w:rPr>
          <w:rFonts w:ascii="Arial" w:hAnsi="Arial" w:cs="Arial"/>
          <w:b/>
          <w:lang w:val="en-US"/>
        </w:rPr>
      </w:pPr>
      <w:r w:rsidRPr="00F42BB1">
        <w:rPr>
          <w:rFonts w:ascii="Arial" w:hAnsi="Arial" w:cs="Arial"/>
          <w:b/>
        </w:rPr>
        <w:t>3</w:t>
      </w:r>
      <w:r w:rsidR="00943FB7" w:rsidRPr="00F42BB1">
        <w:rPr>
          <w:rFonts w:ascii="Arial" w:hAnsi="Arial" w:cs="Arial"/>
          <w:b/>
        </w:rPr>
        <w:t xml:space="preserve">. Date of Next </w:t>
      </w:r>
      <w:r w:rsidR="00E04334">
        <w:rPr>
          <w:rFonts w:ascii="Arial" w:hAnsi="Arial" w:cs="Arial"/>
          <w:b/>
          <w:lang w:eastAsia="zh-CN"/>
        </w:rPr>
        <w:t>5GAA</w:t>
      </w:r>
      <w:r w:rsidR="00CC2A63">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970"/>
        <w:gridCol w:w="2305"/>
        <w:gridCol w:w="3165"/>
      </w:tblGrid>
      <w:tr w:rsidR="00F42BB1" w:rsidRPr="00261D34" w14:paraId="1F5E9B03" w14:textId="77777777" w:rsidTr="0037480E">
        <w:trPr>
          <w:trHeight w:val="567"/>
        </w:trPr>
        <w:tc>
          <w:tcPr>
            <w:tcW w:w="3970" w:type="dxa"/>
            <w:shd w:val="clear" w:color="auto" w:fill="auto"/>
            <w:vAlign w:val="center"/>
          </w:tcPr>
          <w:p w14:paraId="77C1374C" w14:textId="24A17F8D" w:rsidR="00F42BB1" w:rsidRPr="00054F38" w:rsidRDefault="00F42BB1" w:rsidP="00596E23">
            <w:pPr>
              <w:pStyle w:val="Footer"/>
              <w:tabs>
                <w:tab w:val="left" w:pos="2410"/>
                <w:tab w:val="left" w:pos="5103"/>
                <w:tab w:val="left" w:pos="7371"/>
              </w:tabs>
              <w:spacing w:line="276" w:lineRule="auto"/>
              <w:rPr>
                <w:rFonts w:ascii="Arial" w:hAnsi="Arial"/>
                <w:color w:val="000000" w:themeColor="text1"/>
              </w:rPr>
            </w:pPr>
          </w:p>
        </w:tc>
        <w:tc>
          <w:tcPr>
            <w:tcW w:w="2305" w:type="dxa"/>
            <w:shd w:val="clear" w:color="auto" w:fill="auto"/>
            <w:vAlign w:val="center"/>
          </w:tcPr>
          <w:p w14:paraId="4A735765" w14:textId="65167B93" w:rsidR="00E01279" w:rsidRPr="00054F38" w:rsidRDefault="00E01279" w:rsidP="00E01279">
            <w:pPr>
              <w:pStyle w:val="Footer"/>
              <w:tabs>
                <w:tab w:val="left" w:pos="2410"/>
                <w:tab w:val="left" w:pos="5103"/>
                <w:tab w:val="left" w:pos="7371"/>
              </w:tabs>
              <w:spacing w:line="276" w:lineRule="auto"/>
              <w:jc w:val="center"/>
              <w:rPr>
                <w:rFonts w:ascii="Arial" w:hAnsi="Arial"/>
                <w:color w:val="000000" w:themeColor="text1"/>
              </w:rPr>
            </w:pPr>
          </w:p>
        </w:tc>
        <w:tc>
          <w:tcPr>
            <w:tcW w:w="3165" w:type="dxa"/>
            <w:shd w:val="clear" w:color="auto" w:fill="auto"/>
            <w:vAlign w:val="center"/>
          </w:tcPr>
          <w:p w14:paraId="45EC900A" w14:textId="33F266DA" w:rsidR="00F42BB1" w:rsidRPr="00054F38" w:rsidRDefault="00F42BB1" w:rsidP="00261D34">
            <w:pPr>
              <w:pStyle w:val="Footer"/>
              <w:tabs>
                <w:tab w:val="left" w:pos="2410"/>
                <w:tab w:val="left" w:pos="5103"/>
                <w:tab w:val="left" w:pos="7371"/>
              </w:tabs>
              <w:spacing w:line="276" w:lineRule="auto"/>
              <w:jc w:val="center"/>
              <w:rPr>
                <w:rFonts w:ascii="Arial" w:hAnsi="Arial"/>
                <w:color w:val="000000" w:themeColor="text1"/>
              </w:rPr>
            </w:pPr>
          </w:p>
        </w:tc>
      </w:tr>
    </w:tbl>
    <w:p w14:paraId="0B6D9198" w14:textId="2A8FA60C" w:rsidR="001B691D" w:rsidRDefault="005713EE" w:rsidP="00F42BB1">
      <w:pPr>
        <w:pStyle w:val="Footer"/>
        <w:tabs>
          <w:tab w:val="left" w:pos="2410"/>
          <w:tab w:val="left" w:pos="5103"/>
          <w:tab w:val="left" w:pos="7371"/>
        </w:tabs>
        <w:spacing w:after="240" w:line="276" w:lineRule="auto"/>
        <w:ind w:left="425"/>
        <w:rPr>
          <w:rFonts w:ascii="Arial" w:hAnsi="Arial"/>
          <w:color w:val="000000" w:themeColor="text1"/>
        </w:rPr>
      </w:pPr>
      <w:r>
        <w:rPr>
          <w:rFonts w:ascii="Arial" w:hAnsi="Arial" w:hint="eastAsia"/>
        </w:rPr>
        <w:t xml:space="preserve"> </w:t>
      </w:r>
      <w:r>
        <w:rPr>
          <w:rFonts w:ascii="Arial" w:hAnsi="Arial"/>
        </w:rPr>
        <w:t xml:space="preserve">        </w:t>
      </w:r>
      <w:r w:rsidRPr="00054F38">
        <w:rPr>
          <w:rFonts w:ascii="Arial" w:hAnsi="Arial"/>
          <w:color w:val="000000" w:themeColor="text1"/>
        </w:rPr>
        <w:t>5GAA F2F meeting</w:t>
      </w:r>
      <w:r>
        <w:rPr>
          <w:rFonts w:ascii="Arial" w:hAnsi="Arial"/>
          <w:color w:val="000000" w:themeColor="text1"/>
        </w:rPr>
        <w:t xml:space="preserve"> </w:t>
      </w:r>
      <w:r w:rsidRPr="00054F38">
        <w:rPr>
          <w:rFonts w:ascii="Arial" w:hAnsi="Arial"/>
          <w:color w:val="000000" w:themeColor="text1"/>
        </w:rPr>
        <w:t>#</w:t>
      </w:r>
      <w:r>
        <w:rPr>
          <w:rFonts w:ascii="Arial" w:hAnsi="Arial"/>
          <w:color w:val="000000" w:themeColor="text1"/>
        </w:rPr>
        <w:t>25                                 [</w:t>
      </w:r>
      <w:r w:rsidR="00E04334">
        <w:rPr>
          <w:rFonts w:ascii="Arial" w:hAnsi="Arial"/>
          <w:color w:val="000000" w:themeColor="text1"/>
        </w:rPr>
        <w:t>Feb 6</w:t>
      </w:r>
      <w:r w:rsidR="00E04334" w:rsidRPr="00E04334">
        <w:rPr>
          <w:rFonts w:ascii="Arial" w:hAnsi="Arial"/>
          <w:color w:val="000000" w:themeColor="text1"/>
          <w:vertAlign w:val="superscript"/>
        </w:rPr>
        <w:t>th</w:t>
      </w:r>
      <w:r w:rsidR="00E04334">
        <w:rPr>
          <w:rFonts w:ascii="Arial" w:hAnsi="Arial"/>
          <w:color w:val="000000" w:themeColor="text1"/>
        </w:rPr>
        <w:t xml:space="preserve"> 2023</w:t>
      </w:r>
      <w:r>
        <w:rPr>
          <w:rFonts w:ascii="Arial" w:hAnsi="Arial"/>
          <w:color w:val="000000" w:themeColor="text1"/>
        </w:rPr>
        <w:t>]</w:t>
      </w:r>
    </w:p>
    <w:p w14:paraId="68ECD054" w14:textId="7DBBD4D8" w:rsidR="00E04334" w:rsidRDefault="00E04334" w:rsidP="00E04334">
      <w:pPr>
        <w:pStyle w:val="Footer"/>
        <w:tabs>
          <w:tab w:val="left" w:pos="2410"/>
          <w:tab w:val="left" w:pos="5103"/>
          <w:tab w:val="left" w:pos="7371"/>
        </w:tabs>
        <w:spacing w:after="240" w:line="276" w:lineRule="auto"/>
        <w:ind w:left="425"/>
        <w:rPr>
          <w:rFonts w:ascii="Arial" w:hAnsi="Arial"/>
          <w:color w:val="000000" w:themeColor="text1"/>
        </w:rPr>
      </w:pPr>
      <w:r>
        <w:rPr>
          <w:rFonts w:ascii="Arial" w:hAnsi="Arial" w:hint="eastAsia"/>
        </w:rPr>
        <w:t xml:space="preserve"> </w:t>
      </w:r>
      <w:r>
        <w:rPr>
          <w:rFonts w:ascii="Arial" w:hAnsi="Arial"/>
        </w:rPr>
        <w:t xml:space="preserve">        </w:t>
      </w:r>
      <w:r w:rsidRPr="00054F38">
        <w:rPr>
          <w:rFonts w:ascii="Arial" w:hAnsi="Arial"/>
          <w:color w:val="000000" w:themeColor="text1"/>
        </w:rPr>
        <w:t>5GAA F2F meeting</w:t>
      </w:r>
      <w:r>
        <w:rPr>
          <w:rFonts w:ascii="Arial" w:hAnsi="Arial"/>
          <w:color w:val="000000" w:themeColor="text1"/>
        </w:rPr>
        <w:t xml:space="preserve"> </w:t>
      </w:r>
      <w:r w:rsidRPr="00054F38">
        <w:rPr>
          <w:rFonts w:ascii="Arial" w:hAnsi="Arial"/>
          <w:color w:val="000000" w:themeColor="text1"/>
        </w:rPr>
        <w:t>#</w:t>
      </w:r>
      <w:r>
        <w:rPr>
          <w:rFonts w:ascii="Arial" w:hAnsi="Arial"/>
          <w:color w:val="000000" w:themeColor="text1"/>
        </w:rPr>
        <w:t>26                                 [May 8</w:t>
      </w:r>
      <w:r w:rsidRPr="00E04334">
        <w:rPr>
          <w:rFonts w:ascii="Arial" w:hAnsi="Arial"/>
          <w:color w:val="000000" w:themeColor="text1"/>
          <w:vertAlign w:val="superscript"/>
        </w:rPr>
        <w:t>th</w:t>
      </w:r>
      <w:r>
        <w:rPr>
          <w:rFonts w:ascii="Arial" w:hAnsi="Arial"/>
          <w:color w:val="000000" w:themeColor="text1"/>
        </w:rPr>
        <w:t xml:space="preserve"> 2023]</w:t>
      </w:r>
    </w:p>
    <w:p w14:paraId="0C00D8DD" w14:textId="7DE4F944" w:rsidR="00E04334" w:rsidRPr="00F42BB1" w:rsidRDefault="00E04334" w:rsidP="00F42BB1">
      <w:pPr>
        <w:pStyle w:val="Footer"/>
        <w:tabs>
          <w:tab w:val="left" w:pos="2410"/>
          <w:tab w:val="left" w:pos="5103"/>
          <w:tab w:val="left" w:pos="7371"/>
        </w:tabs>
        <w:spacing w:after="240" w:line="276" w:lineRule="auto"/>
        <w:ind w:left="425"/>
        <w:rPr>
          <w:rFonts w:ascii="Arial" w:hAnsi="Arial"/>
        </w:rPr>
      </w:pPr>
    </w:p>
    <w:p w14:paraId="31BD2E16" w14:textId="77777777" w:rsidR="00E25F42" w:rsidRDefault="00E25F42" w:rsidP="00E25F42">
      <w:pPr>
        <w:spacing w:after="240" w:line="276" w:lineRule="auto"/>
        <w:rPr>
          <w:rFonts w:ascii="Arial" w:hAnsi="Arial" w:cs="Arial"/>
          <w:b/>
        </w:rPr>
      </w:pPr>
      <w:r>
        <w:rPr>
          <w:rFonts w:ascii="Arial" w:hAnsi="Arial" w:cs="Arial"/>
          <w:b/>
        </w:rPr>
        <w:t>4</w:t>
      </w:r>
      <w:r w:rsidRPr="00F42BB1">
        <w:rPr>
          <w:rFonts w:ascii="Arial" w:hAnsi="Arial" w:cs="Arial"/>
          <w:b/>
        </w:rPr>
        <w:t xml:space="preserve">. </w:t>
      </w:r>
      <w:r>
        <w:rPr>
          <w:rFonts w:ascii="Arial" w:hAnsi="Arial" w:cs="Arial"/>
          <w:b/>
        </w:rPr>
        <w:t>References</w:t>
      </w:r>
    </w:p>
    <w:p w14:paraId="6A5EA54B" w14:textId="46978BAD" w:rsidR="00E25F42" w:rsidRDefault="00E25F42" w:rsidP="00E25F42">
      <w:pPr>
        <w:tabs>
          <w:tab w:val="left" w:pos="5103"/>
        </w:tabs>
        <w:spacing w:after="240" w:line="276" w:lineRule="auto"/>
        <w:rPr>
          <w:rFonts w:ascii="Arial" w:hAnsi="Arial" w:cs="Arial"/>
          <w:bCs/>
          <w:color w:val="000000" w:themeColor="text1"/>
        </w:rPr>
      </w:pPr>
      <w:r>
        <w:rPr>
          <w:rFonts w:ascii="Arial" w:hAnsi="Arial" w:cs="Arial"/>
          <w:bCs/>
          <w:color w:val="000000" w:themeColor="text1"/>
        </w:rPr>
        <w:t xml:space="preserve">[1] </w:t>
      </w:r>
      <w:r w:rsidR="00D67AED" w:rsidRPr="00D67AED">
        <w:rPr>
          <w:rFonts w:ascii="Arial" w:hAnsi="Arial" w:cs="Arial"/>
          <w:bCs/>
          <w:color w:val="000000" w:themeColor="text1"/>
        </w:rPr>
        <w:t>3GPP TS 23.288, “Architecture enhancements for 5G System (5GS) to support network data analytics services (Release 17)”, June 2022. Available at: https://3gpp.org/DynaReport/23288.htm</w:t>
      </w:r>
    </w:p>
    <w:p w14:paraId="1B57CF9E" w14:textId="06BBB158" w:rsidR="00E25F42" w:rsidRDefault="00E25F42" w:rsidP="00E25F42">
      <w:pPr>
        <w:tabs>
          <w:tab w:val="left" w:pos="5103"/>
        </w:tabs>
        <w:spacing w:after="240" w:line="276" w:lineRule="auto"/>
        <w:rPr>
          <w:rFonts w:ascii="Arial" w:hAnsi="Arial" w:cs="Arial"/>
          <w:bCs/>
          <w:color w:val="000000" w:themeColor="text1"/>
        </w:rPr>
      </w:pPr>
      <w:r>
        <w:rPr>
          <w:rFonts w:ascii="Arial" w:hAnsi="Arial" w:cs="Arial"/>
          <w:bCs/>
          <w:color w:val="000000" w:themeColor="text1"/>
        </w:rPr>
        <w:t xml:space="preserve">[2] </w:t>
      </w:r>
      <w:r w:rsidR="00D67AED">
        <w:rPr>
          <w:rFonts w:ascii="Arial" w:hAnsi="Arial" w:cs="Arial"/>
          <w:bCs/>
          <w:color w:val="000000" w:themeColor="text1"/>
        </w:rPr>
        <w:t>[</w:t>
      </w:r>
      <w:r w:rsidR="00D67AED" w:rsidRPr="00D67AED">
        <w:rPr>
          <w:rFonts w:ascii="Arial" w:hAnsi="Arial" w:cs="Arial"/>
          <w:bCs/>
          <w:color w:val="000000" w:themeColor="text1"/>
        </w:rPr>
        <w:t>3GPP TS 23.287, “Architecture enhancements for 5G System (5GS) to support Vehicle-to-Everything (V2X) services (Release 17)", June 2022. Available at: https://3gpp.org/DynaReport/23287.htm</w:t>
      </w:r>
    </w:p>
    <w:p w14:paraId="58384A0E" w14:textId="3E423FE5" w:rsidR="00E25F42" w:rsidRDefault="00E25F42" w:rsidP="00E25F42">
      <w:pPr>
        <w:tabs>
          <w:tab w:val="left" w:pos="5103"/>
        </w:tabs>
        <w:spacing w:after="240" w:line="276" w:lineRule="auto"/>
        <w:rPr>
          <w:rFonts w:ascii="Arial" w:hAnsi="Arial" w:cs="Arial"/>
          <w:bCs/>
          <w:color w:val="000000" w:themeColor="text1"/>
        </w:rPr>
      </w:pPr>
      <w:r>
        <w:rPr>
          <w:rFonts w:ascii="Arial" w:hAnsi="Arial" w:cs="Arial"/>
          <w:bCs/>
          <w:color w:val="000000" w:themeColor="text1"/>
        </w:rPr>
        <w:t xml:space="preserve">[3] </w:t>
      </w:r>
      <w:r w:rsidR="00D67AED" w:rsidRPr="00D67AED">
        <w:rPr>
          <w:rFonts w:ascii="Arial" w:hAnsi="Arial" w:cs="Arial"/>
          <w:bCs/>
          <w:color w:val="000000" w:themeColor="text1"/>
        </w:rPr>
        <w:t>3GPP TR 23.700-80, “Study on 5G System Support for AI/ML-based Services” (Release 18). Available at: https://www.3gpp.org/DynaReport/23700-80.htm</w:t>
      </w:r>
    </w:p>
    <w:p w14:paraId="498FCC68" w14:textId="59038FCB" w:rsidR="00E25F42" w:rsidRDefault="00E25F42" w:rsidP="00E25F42">
      <w:pPr>
        <w:tabs>
          <w:tab w:val="left" w:pos="5103"/>
        </w:tabs>
        <w:spacing w:after="240" w:line="276" w:lineRule="auto"/>
        <w:rPr>
          <w:rFonts w:ascii="Arial" w:hAnsi="Arial" w:cs="Arial"/>
          <w:bCs/>
          <w:color w:val="000000" w:themeColor="text1"/>
        </w:rPr>
      </w:pPr>
      <w:r>
        <w:rPr>
          <w:rFonts w:ascii="Arial" w:hAnsi="Arial" w:cs="Arial"/>
          <w:bCs/>
          <w:color w:val="000000" w:themeColor="text1"/>
        </w:rPr>
        <w:t xml:space="preserve">[4] </w:t>
      </w:r>
      <w:r w:rsidR="00D67AED" w:rsidRPr="00D67AED">
        <w:rPr>
          <w:rFonts w:ascii="Arial" w:hAnsi="Arial" w:cs="Arial"/>
          <w:bCs/>
          <w:color w:val="000000" w:themeColor="text1"/>
        </w:rPr>
        <w:t>3GPP TR 23.700-81, “Study of Enablers for Network Automation for 5G); Phase 3 (Release 18)</w:t>
      </w:r>
      <w:r w:rsidR="00D67AED">
        <w:rPr>
          <w:rFonts w:ascii="Arial" w:hAnsi="Arial" w:cs="Arial"/>
          <w:bCs/>
          <w:color w:val="000000" w:themeColor="text1"/>
        </w:rPr>
        <w:t>”</w:t>
      </w:r>
      <w:r w:rsidR="00D67AED" w:rsidRPr="00D67AED">
        <w:rPr>
          <w:rFonts w:ascii="Arial" w:hAnsi="Arial" w:cs="Arial"/>
          <w:bCs/>
          <w:color w:val="000000" w:themeColor="text1"/>
        </w:rPr>
        <w:t>. Available at: https://www.3gpp.org/DynaReport/23700-81.htm</w:t>
      </w:r>
    </w:p>
    <w:p w14:paraId="22191614" w14:textId="6FDE0E8D" w:rsidR="00E25F42" w:rsidRPr="00E25F42" w:rsidRDefault="00E25F42" w:rsidP="00E25F42">
      <w:pPr>
        <w:tabs>
          <w:tab w:val="left" w:pos="5103"/>
        </w:tabs>
        <w:spacing w:after="240" w:line="276" w:lineRule="auto"/>
        <w:rPr>
          <w:rFonts w:ascii="Arial" w:hAnsi="Arial" w:cs="Arial"/>
          <w:bCs/>
          <w:color w:val="000000" w:themeColor="text1"/>
        </w:rPr>
      </w:pPr>
    </w:p>
    <w:sectPr w:rsidR="00E25F42" w:rsidRPr="00E25F42">
      <w:headerReference w:type="default" r:id="rId12"/>
      <w:footerReference w:type="default" r:id="rId13"/>
      <w:headerReference w:type="firs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EF9C3" w14:textId="77777777" w:rsidR="008E2B12" w:rsidRDefault="008E2B12">
      <w:r>
        <w:separator/>
      </w:r>
    </w:p>
  </w:endnote>
  <w:endnote w:type="continuationSeparator" w:id="0">
    <w:p w14:paraId="7D3E3689" w14:textId="77777777" w:rsidR="008E2B12" w:rsidRDefault="008E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Jost">
    <w:altName w:val="Calibri"/>
    <w:charset w:val="00"/>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5305" w14:textId="3D7DFA15" w:rsidR="00DC72F8" w:rsidRPr="007669DD" w:rsidRDefault="007669DD" w:rsidP="007669DD">
    <w:pPr>
      <w:jc w:val="center"/>
      <w:rPr>
        <w:rFonts w:ascii="Arial" w:eastAsia="Times New Roman" w:hAnsi="Arial" w:cs="Arial"/>
        <w:i/>
        <w:iCs/>
        <w:sz w:val="14"/>
        <w:szCs w:val="18"/>
      </w:rPr>
    </w:pP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F6C2" w14:textId="61BA7BE5" w:rsidR="00682B66" w:rsidRPr="005D57C8" w:rsidRDefault="00EE5EB9" w:rsidP="00EE5EB9">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DE41F" w14:textId="77777777" w:rsidR="008E2B12" w:rsidRDefault="008E2B12">
      <w:r>
        <w:separator/>
      </w:r>
    </w:p>
  </w:footnote>
  <w:footnote w:type="continuationSeparator" w:id="0">
    <w:p w14:paraId="022A1629" w14:textId="77777777" w:rsidR="008E2B12" w:rsidRDefault="008E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E23F" w14:textId="2A4D373E" w:rsidR="00DC72F8" w:rsidRDefault="005B26D9" w:rsidP="00DC72F8">
    <w:pPr>
      <w:pStyle w:val="Header"/>
      <w:ind w:left="4153"/>
    </w:pPr>
    <w:r>
      <w:rPr>
        <w:rFonts w:ascii="Arial" w:hAnsi="Arial" w:cs="Arial"/>
        <w:b/>
        <w:bCs/>
        <w:noProof/>
        <w:sz w:val="22"/>
        <w:lang w:val="en-US" w:eastAsia="zh-CN"/>
      </w:rPr>
      <mc:AlternateContent>
        <mc:Choice Requires="wps">
          <w:drawing>
            <wp:anchor distT="0" distB="0" distL="114300" distR="114300" simplePos="0" relativeHeight="251663872" behindDoc="0" locked="0" layoutInCell="0" allowOverlap="1" wp14:anchorId="6F4CFFF7" wp14:editId="2085A142">
              <wp:simplePos x="0" y="0"/>
              <wp:positionH relativeFrom="page">
                <wp:posOffset>0</wp:posOffset>
              </wp:positionH>
              <wp:positionV relativeFrom="page">
                <wp:posOffset>190500</wp:posOffset>
              </wp:positionV>
              <wp:extent cx="7560945" cy="318770"/>
              <wp:effectExtent l="0" t="0" r="0" b="5080"/>
              <wp:wrapNone/>
              <wp:docPr id="1" name="MSIPCMcc23427892f0a9808b5a73f4" descr="{&quot;HashCode&quot;:-21256029,&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31877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D121EC6" w14:textId="307C721F" w:rsidR="005B26D9" w:rsidRPr="005B26D9" w:rsidRDefault="005B26D9" w:rsidP="005B26D9">
                          <w:pPr>
                            <w:jc w:val="center"/>
                            <w:rPr>
                              <w:rFonts w:ascii="Jost" w:hAnsi="Jost"/>
                              <w:color w:val="93979B"/>
                              <w:sz w:val="22"/>
                            </w:rPr>
                          </w:pPr>
                          <w:r w:rsidRPr="005B26D9">
                            <w:rPr>
                              <w:rFonts w:ascii="Jost" w:hAnsi="Jost"/>
                              <w:color w:val="93979B"/>
                              <w:sz w:val="22"/>
                            </w:rPr>
                            <w:t>Internal use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6F4CFFF7" id="_x0000_t202" coordsize="21600,21600" o:spt="202" path="m,l,21600r21600,l21600,xe">
              <v:stroke joinstyle="miter"/>
              <v:path gradientshapeok="t" o:connecttype="rect"/>
            </v:shapetype>
            <v:shape id="MSIPCMcc23427892f0a9808b5a73f4" o:spid="_x0000_s1026" type="#_x0000_t202" alt="{&quot;HashCode&quot;:-21256029,&quot;Height&quot;:842.0,&quot;Width&quot;:595.0,&quot;Placement&quot;:&quot;Header&quot;,&quot;Index&quot;:&quot;Primary&quot;,&quot;Section&quot;:1,&quot;Top&quot;:0.0,&quot;Left&quot;:0.0}" style="position:absolute;left:0;text-align:left;margin-left:0;margin-top:15pt;width:595.35pt;height:25.1pt;z-index:2516638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" o:allowincell="f" filled="f" stroked="f" strokeweight=".5pt">
              <v:textbox inset=",0,,0">
                <w:txbxContent>
                  <w:p w14:paraId="6D121EC6" w14:textId="307C721F" w:rsidR="005B26D9" w:rsidRPr="005B26D9" w:rsidRDefault="005B26D9" w:rsidP="005B26D9">
                    <w:pPr>
                      <w:jc w:val="center"/>
                      <w:rPr>
                        <w:rFonts w:ascii="Jost" w:hAnsi="Jost"/>
                        <w:color w:val="93979B"/>
                        <w:sz w:val="22"/>
                      </w:rPr>
                    </w:pPr>
                    <w:r w:rsidRPr="005B26D9">
                      <w:rPr>
                        <w:rFonts w:ascii="Jost" w:hAnsi="Jost"/>
                        <w:color w:val="93979B"/>
                        <w:sz w:val="22"/>
                      </w:rPr>
                      <w:t>Internal use</w:t>
                    </w:r>
                  </w:p>
                </w:txbxContent>
              </v:textbox>
              <w10:wrap anchorx="page" anchory="page"/>
            </v:shape>
          </w:pict>
        </mc:Fallback>
      </mc:AlternateContent>
    </w:r>
    <w:r w:rsidR="00CE4914">
      <w:rPr>
        <w:rFonts w:ascii="Arial" w:hAnsi="Arial" w:cs="Arial"/>
        <w:b/>
        <w:bCs/>
        <w:noProof/>
        <w:sz w:val="22"/>
        <w:lang w:val="en-US" w:eastAsia="zh-CN"/>
      </w:rPr>
      <w:drawing>
        <wp:anchor distT="0" distB="0" distL="114300" distR="114300" simplePos="0" relativeHeight="251662848" behindDoc="0" locked="0" layoutInCell="1" allowOverlap="1" wp14:anchorId="29439392" wp14:editId="1D5B5BE3">
          <wp:simplePos x="0" y="0"/>
          <wp:positionH relativeFrom="margin">
            <wp:posOffset>4810125</wp:posOffset>
          </wp:positionH>
          <wp:positionV relativeFrom="paragraph">
            <wp:posOffset>-177800</wp:posOffset>
          </wp:positionV>
          <wp:extent cx="1269230" cy="396000"/>
          <wp:effectExtent l="0" t="0" r="7620" b="4445"/>
          <wp:wrapNone/>
          <wp:docPr id="3" name="Picture 3"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ock, gaug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sdt>
      <w:sdtPr>
        <w:id w:val="-645508206"/>
        <w:docPartObj>
          <w:docPartGallery w:val="Page Numbers (Top of Page)"/>
          <w:docPartUnique/>
        </w:docPartObj>
      </w:sdtPr>
      <w:sdtEndPr>
        <w:rPr>
          <w:noProof/>
        </w:rPr>
      </w:sdtEndPr>
      <w:sdtContent>
        <w:r w:rsidR="00DC72F8">
          <w:fldChar w:fldCharType="begin"/>
        </w:r>
        <w:r w:rsidR="00DC72F8">
          <w:instrText xml:space="preserve"> PAGE   \* MERGEFORMAT </w:instrText>
        </w:r>
        <w:r w:rsidR="00DC72F8">
          <w:fldChar w:fldCharType="separate"/>
        </w:r>
        <w:r w:rsidR="00A10899">
          <w:rPr>
            <w:noProof/>
          </w:rPr>
          <w:t>3</w:t>
        </w:r>
        <w:r w:rsidR="00DC72F8">
          <w:rPr>
            <w:noProof/>
          </w:rPr>
          <w:fldChar w:fldCharType="end"/>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1FF7F01D" w:rsidR="00F42BB1" w:rsidRDefault="005B26D9">
    <w:pPr>
      <w:pStyle w:val="Header"/>
    </w:pPr>
    <w:r>
      <w:rPr>
        <w:rFonts w:ascii="Arial" w:hAnsi="Arial" w:cs="Arial"/>
        <w:b/>
        <w:bCs/>
        <w:noProof/>
        <w:sz w:val="22"/>
        <w:lang w:val="en-US" w:eastAsia="zh-CN"/>
      </w:rPr>
      <mc:AlternateContent>
        <mc:Choice Requires="wps">
          <w:drawing>
            <wp:anchor distT="0" distB="0" distL="114300" distR="114300" simplePos="0" relativeHeight="251664896" behindDoc="0" locked="0" layoutInCell="0" allowOverlap="1" wp14:anchorId="05C33C64" wp14:editId="626CDEAE">
              <wp:simplePos x="0" y="0"/>
              <wp:positionH relativeFrom="page">
                <wp:posOffset>0</wp:posOffset>
              </wp:positionH>
              <wp:positionV relativeFrom="page">
                <wp:posOffset>190500</wp:posOffset>
              </wp:positionV>
              <wp:extent cx="7560945" cy="318770"/>
              <wp:effectExtent l="0" t="0" r="0" b="5080"/>
              <wp:wrapNone/>
              <wp:docPr id="2" name="MSIPCM3dce4363a24884821a093817" descr="{&quot;HashCode&quot;:-21256029,&quot;Height&quot;:842.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31877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D650AD" w14:textId="2726AB6D" w:rsidR="005B26D9" w:rsidRPr="005B26D9" w:rsidRDefault="005B26D9" w:rsidP="005B26D9">
                          <w:pPr>
                            <w:jc w:val="center"/>
                            <w:rPr>
                              <w:rFonts w:ascii="Jost" w:hAnsi="Jost"/>
                              <w:color w:val="93979B"/>
                              <w:sz w:val="22"/>
                            </w:rPr>
                          </w:pPr>
                          <w:r w:rsidRPr="005B26D9">
                            <w:rPr>
                              <w:rFonts w:ascii="Jost" w:hAnsi="Jost"/>
                              <w:color w:val="93979B"/>
                              <w:sz w:val="22"/>
                            </w:rPr>
                            <w:t>Internal use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5C33C64" id="_x0000_t202" coordsize="21600,21600" o:spt="202" path="m,l,21600r21600,l21600,xe">
              <v:stroke joinstyle="miter"/>
              <v:path gradientshapeok="t" o:connecttype="rect"/>
            </v:shapetype>
            <v:shape id="MSIPCM3dce4363a24884821a093817" o:spid="_x0000_s1027" type="#_x0000_t202" alt="{&quot;HashCode&quot;:-21256029,&quot;Height&quot;:842.0,&quot;Width&quot;:595.0,&quot;Placement&quot;:&quot;Header&quot;,&quot;Index&quot;:&quot;FirstPage&quot;,&quot;Section&quot;:1,&quot;Top&quot;:0.0,&quot;Left&quot;:0.0}" style="position:absolute;margin-left:0;margin-top:15pt;width:595.35pt;height:25.1pt;z-index:2516648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" o:allowincell="f" filled="f" stroked="f" strokeweight=".5pt">
              <v:textbox inset=",0,,0">
                <w:txbxContent>
                  <w:p w14:paraId="24D650AD" w14:textId="2726AB6D" w:rsidR="005B26D9" w:rsidRPr="005B26D9" w:rsidRDefault="005B26D9" w:rsidP="005B26D9">
                    <w:pPr>
                      <w:jc w:val="center"/>
                      <w:rPr>
                        <w:rFonts w:ascii="Jost" w:hAnsi="Jost"/>
                        <w:color w:val="93979B"/>
                        <w:sz w:val="22"/>
                      </w:rPr>
                    </w:pPr>
                    <w:r w:rsidRPr="005B26D9">
                      <w:rPr>
                        <w:rFonts w:ascii="Jost" w:hAnsi="Jost"/>
                        <w:color w:val="93979B"/>
                        <w:sz w:val="22"/>
                      </w:rPr>
                      <w:t>Internal use</w:t>
                    </w:r>
                  </w:p>
                </w:txbxContent>
              </v:textbox>
              <w10:wrap anchorx="page" anchory="page"/>
            </v:shape>
          </w:pict>
        </mc:Fallback>
      </mc:AlternateContent>
    </w:r>
    <w:r w:rsidR="00CE4914">
      <w:rPr>
        <w:rFonts w:ascii="Arial" w:hAnsi="Arial" w:cs="Arial"/>
        <w:b/>
        <w:bCs/>
        <w:noProof/>
        <w:sz w:val="22"/>
        <w:lang w:val="en-US" w:eastAsia="zh-CN"/>
      </w:rPr>
      <w:drawing>
        <wp:anchor distT="0" distB="0" distL="114300" distR="114300" simplePos="0" relativeHeight="251660800" behindDoc="0" locked="0" layoutInCell="1" allowOverlap="1" wp14:anchorId="24065871" wp14:editId="4010055A">
          <wp:simplePos x="0" y="0"/>
          <wp:positionH relativeFrom="margin">
            <wp:posOffset>4699000</wp:posOffset>
          </wp:positionH>
          <wp:positionV relativeFrom="paragraph">
            <wp:posOffset>-209550</wp:posOffset>
          </wp:positionV>
          <wp:extent cx="1269230" cy="396000"/>
          <wp:effectExtent l="0" t="0" r="7620" b="4445"/>
          <wp:wrapNone/>
          <wp:docPr id="4" name="Picture 4"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ock, gaug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441EB"/>
    <w:multiLevelType w:val="hybridMultilevel"/>
    <w:tmpl w:val="58E6FCE6"/>
    <w:lvl w:ilvl="0" w:tplc="04090005">
      <w:start w:val="1"/>
      <w:numFmt w:val="bullet"/>
      <w:lvlText w:val=""/>
      <w:lvlJc w:val="left"/>
      <w:pPr>
        <w:tabs>
          <w:tab w:val="num" w:pos="0"/>
        </w:tabs>
        <w:ind w:left="0" w:hanging="360"/>
      </w:pPr>
      <w:rPr>
        <w:rFonts w:ascii="Wingdings" w:hAnsi="Wingdings" w:hint="default"/>
      </w:rPr>
    </w:lvl>
    <w:lvl w:ilvl="1" w:tplc="04090005">
      <w:start w:val="1"/>
      <w:numFmt w:val="bullet"/>
      <w:lvlText w:val=""/>
      <w:lvlJc w:val="left"/>
      <w:pPr>
        <w:tabs>
          <w:tab w:val="num" w:pos="720"/>
        </w:tabs>
        <w:ind w:left="720" w:hanging="360"/>
      </w:pPr>
      <w:rPr>
        <w:rFonts w:ascii="Wingdings" w:hAnsi="Wingdings" w:hint="default"/>
      </w:rPr>
    </w:lvl>
    <w:lvl w:ilvl="2" w:tplc="DDEA090A">
      <w:numFmt w:val="bullet"/>
      <w:lvlText w:val=""/>
      <w:lvlJc w:val="left"/>
      <w:pPr>
        <w:tabs>
          <w:tab w:val="num" w:pos="1440"/>
        </w:tabs>
        <w:ind w:left="1440" w:hanging="360"/>
      </w:pPr>
      <w:rPr>
        <w:rFonts w:ascii="Wingdings" w:hAnsi="Wingdings" w:hint="default"/>
      </w:rPr>
    </w:lvl>
    <w:lvl w:ilvl="3" w:tplc="57386010">
      <w:start w:val="1"/>
      <w:numFmt w:val="bullet"/>
      <w:lvlText w:val=""/>
      <w:lvlJc w:val="left"/>
      <w:pPr>
        <w:tabs>
          <w:tab w:val="num" w:pos="2160"/>
        </w:tabs>
        <w:ind w:left="2160" w:hanging="360"/>
      </w:pPr>
      <w:rPr>
        <w:rFonts w:ascii="Wingdings" w:hAnsi="Wingdings" w:hint="default"/>
      </w:rPr>
    </w:lvl>
    <w:lvl w:ilvl="4" w:tplc="9C944574">
      <w:start w:val="1"/>
      <w:numFmt w:val="bullet"/>
      <w:lvlText w:val=""/>
      <w:lvlJc w:val="left"/>
      <w:pPr>
        <w:tabs>
          <w:tab w:val="num" w:pos="2880"/>
        </w:tabs>
        <w:ind w:left="2880" w:hanging="360"/>
      </w:pPr>
      <w:rPr>
        <w:rFonts w:ascii="Wingdings" w:hAnsi="Wingdings" w:hint="default"/>
      </w:rPr>
    </w:lvl>
    <w:lvl w:ilvl="5" w:tplc="0ABE8642">
      <w:start w:val="1"/>
      <w:numFmt w:val="bullet"/>
      <w:lvlText w:val=""/>
      <w:lvlJc w:val="left"/>
      <w:pPr>
        <w:tabs>
          <w:tab w:val="num" w:pos="3600"/>
        </w:tabs>
        <w:ind w:left="3600" w:hanging="360"/>
      </w:pPr>
      <w:rPr>
        <w:rFonts w:ascii="Wingdings" w:hAnsi="Wingdings" w:hint="default"/>
      </w:rPr>
    </w:lvl>
    <w:lvl w:ilvl="6" w:tplc="147C5DC4">
      <w:start w:val="1"/>
      <w:numFmt w:val="bullet"/>
      <w:lvlText w:val=""/>
      <w:lvlJc w:val="left"/>
      <w:pPr>
        <w:tabs>
          <w:tab w:val="num" w:pos="4320"/>
        </w:tabs>
        <w:ind w:left="4320" w:hanging="360"/>
      </w:pPr>
      <w:rPr>
        <w:rFonts w:ascii="Wingdings" w:hAnsi="Wingdings" w:hint="default"/>
      </w:rPr>
    </w:lvl>
    <w:lvl w:ilvl="7" w:tplc="C6A4008C">
      <w:start w:val="1"/>
      <w:numFmt w:val="bullet"/>
      <w:lvlText w:val=""/>
      <w:lvlJc w:val="left"/>
      <w:pPr>
        <w:tabs>
          <w:tab w:val="num" w:pos="5040"/>
        </w:tabs>
        <w:ind w:left="5040" w:hanging="360"/>
      </w:pPr>
      <w:rPr>
        <w:rFonts w:ascii="Wingdings" w:hAnsi="Wingdings" w:hint="default"/>
      </w:rPr>
    </w:lvl>
    <w:lvl w:ilvl="8" w:tplc="6ECE56C0">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426F9A"/>
    <w:multiLevelType w:val="hybridMultilevel"/>
    <w:tmpl w:val="64F200D6"/>
    <w:lvl w:ilvl="0" w:tplc="940ADD66">
      <w:start w:val="1"/>
      <w:numFmt w:val="bullet"/>
      <w:lvlText w:val="•"/>
      <w:lvlJc w:val="left"/>
      <w:pPr>
        <w:tabs>
          <w:tab w:val="num" w:pos="720"/>
        </w:tabs>
        <w:ind w:left="720" w:hanging="360"/>
      </w:pPr>
      <w:rPr>
        <w:rFonts w:ascii="Arial" w:hAnsi="Arial" w:hint="default"/>
      </w:rPr>
    </w:lvl>
    <w:lvl w:ilvl="1" w:tplc="30C2E168" w:tentative="1">
      <w:start w:val="1"/>
      <w:numFmt w:val="bullet"/>
      <w:lvlText w:val="•"/>
      <w:lvlJc w:val="left"/>
      <w:pPr>
        <w:tabs>
          <w:tab w:val="num" w:pos="1440"/>
        </w:tabs>
        <w:ind w:left="1440" w:hanging="360"/>
      </w:pPr>
      <w:rPr>
        <w:rFonts w:ascii="Arial" w:hAnsi="Arial" w:hint="default"/>
      </w:rPr>
    </w:lvl>
    <w:lvl w:ilvl="2" w:tplc="031EF714" w:tentative="1">
      <w:start w:val="1"/>
      <w:numFmt w:val="bullet"/>
      <w:lvlText w:val="•"/>
      <w:lvlJc w:val="left"/>
      <w:pPr>
        <w:tabs>
          <w:tab w:val="num" w:pos="2160"/>
        </w:tabs>
        <w:ind w:left="2160" w:hanging="360"/>
      </w:pPr>
      <w:rPr>
        <w:rFonts w:ascii="Arial" w:hAnsi="Arial" w:hint="default"/>
      </w:rPr>
    </w:lvl>
    <w:lvl w:ilvl="3" w:tplc="4472529E">
      <w:start w:val="1"/>
      <w:numFmt w:val="bullet"/>
      <w:lvlText w:val="•"/>
      <w:lvlJc w:val="left"/>
      <w:pPr>
        <w:tabs>
          <w:tab w:val="num" w:pos="2880"/>
        </w:tabs>
        <w:ind w:left="2880" w:hanging="360"/>
      </w:pPr>
      <w:rPr>
        <w:rFonts w:ascii="Arial" w:hAnsi="Arial" w:hint="default"/>
      </w:rPr>
    </w:lvl>
    <w:lvl w:ilvl="4" w:tplc="E72C4B18" w:tentative="1">
      <w:start w:val="1"/>
      <w:numFmt w:val="bullet"/>
      <w:lvlText w:val="•"/>
      <w:lvlJc w:val="left"/>
      <w:pPr>
        <w:tabs>
          <w:tab w:val="num" w:pos="3600"/>
        </w:tabs>
        <w:ind w:left="3600" w:hanging="360"/>
      </w:pPr>
      <w:rPr>
        <w:rFonts w:ascii="Arial" w:hAnsi="Arial" w:hint="default"/>
      </w:rPr>
    </w:lvl>
    <w:lvl w:ilvl="5" w:tplc="4022E334" w:tentative="1">
      <w:start w:val="1"/>
      <w:numFmt w:val="bullet"/>
      <w:lvlText w:val="•"/>
      <w:lvlJc w:val="left"/>
      <w:pPr>
        <w:tabs>
          <w:tab w:val="num" w:pos="4320"/>
        </w:tabs>
        <w:ind w:left="4320" w:hanging="360"/>
      </w:pPr>
      <w:rPr>
        <w:rFonts w:ascii="Arial" w:hAnsi="Arial" w:hint="default"/>
      </w:rPr>
    </w:lvl>
    <w:lvl w:ilvl="6" w:tplc="EEA003F8" w:tentative="1">
      <w:start w:val="1"/>
      <w:numFmt w:val="bullet"/>
      <w:lvlText w:val="•"/>
      <w:lvlJc w:val="left"/>
      <w:pPr>
        <w:tabs>
          <w:tab w:val="num" w:pos="5040"/>
        </w:tabs>
        <w:ind w:left="5040" w:hanging="360"/>
      </w:pPr>
      <w:rPr>
        <w:rFonts w:ascii="Arial" w:hAnsi="Arial" w:hint="default"/>
      </w:rPr>
    </w:lvl>
    <w:lvl w:ilvl="7" w:tplc="8B8E6AF2" w:tentative="1">
      <w:start w:val="1"/>
      <w:numFmt w:val="bullet"/>
      <w:lvlText w:val="•"/>
      <w:lvlJc w:val="left"/>
      <w:pPr>
        <w:tabs>
          <w:tab w:val="num" w:pos="5760"/>
        </w:tabs>
        <w:ind w:left="5760" w:hanging="360"/>
      </w:pPr>
      <w:rPr>
        <w:rFonts w:ascii="Arial" w:hAnsi="Arial" w:hint="default"/>
      </w:rPr>
    </w:lvl>
    <w:lvl w:ilvl="8" w:tplc="573400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1485D28"/>
    <w:multiLevelType w:val="hybridMultilevel"/>
    <w:tmpl w:val="8E28FF9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5B42F9"/>
    <w:multiLevelType w:val="hybridMultilevel"/>
    <w:tmpl w:val="3F82D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CF0522E"/>
    <w:multiLevelType w:val="hybridMultilevel"/>
    <w:tmpl w:val="59EC4A58"/>
    <w:lvl w:ilvl="0" w:tplc="ED461ABE">
      <w:numFmt w:val="bullet"/>
      <w:lvlText w:val="-"/>
      <w:lvlJc w:val="left"/>
      <w:pPr>
        <w:ind w:left="360" w:hanging="360"/>
      </w:pPr>
      <w:rPr>
        <w:rFonts w:ascii="Arial" w:eastAsia="Malgun Gothic"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4F885B73"/>
    <w:multiLevelType w:val="hybridMultilevel"/>
    <w:tmpl w:val="DCC86036"/>
    <w:lvl w:ilvl="0" w:tplc="0A4432B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9F42973"/>
    <w:multiLevelType w:val="hybridMultilevel"/>
    <w:tmpl w:val="59069BCC"/>
    <w:lvl w:ilvl="0" w:tplc="6B96E3D6">
      <w:start w:val="1"/>
      <w:numFmt w:val="bullet"/>
      <w:lvlText w:val="•"/>
      <w:lvlJc w:val="left"/>
      <w:pPr>
        <w:tabs>
          <w:tab w:val="num" w:pos="720"/>
        </w:tabs>
        <w:ind w:left="720" w:hanging="360"/>
      </w:pPr>
      <w:rPr>
        <w:rFonts w:ascii="Arial" w:hAnsi="Arial" w:hint="default"/>
      </w:rPr>
    </w:lvl>
    <w:lvl w:ilvl="1" w:tplc="4C40B7EE" w:tentative="1">
      <w:start w:val="1"/>
      <w:numFmt w:val="bullet"/>
      <w:lvlText w:val="•"/>
      <w:lvlJc w:val="left"/>
      <w:pPr>
        <w:tabs>
          <w:tab w:val="num" w:pos="1440"/>
        </w:tabs>
        <w:ind w:left="1440" w:hanging="360"/>
      </w:pPr>
      <w:rPr>
        <w:rFonts w:ascii="Arial" w:hAnsi="Arial" w:hint="default"/>
      </w:rPr>
    </w:lvl>
    <w:lvl w:ilvl="2" w:tplc="A4DC2DA8">
      <w:start w:val="1"/>
      <w:numFmt w:val="bullet"/>
      <w:lvlText w:val="•"/>
      <w:lvlJc w:val="left"/>
      <w:pPr>
        <w:tabs>
          <w:tab w:val="num" w:pos="2160"/>
        </w:tabs>
        <w:ind w:left="2160" w:hanging="360"/>
      </w:pPr>
      <w:rPr>
        <w:rFonts w:ascii="Arial" w:hAnsi="Arial" w:hint="default"/>
      </w:rPr>
    </w:lvl>
    <w:lvl w:ilvl="3" w:tplc="0B0AB898">
      <w:numFmt w:val="none"/>
      <w:lvlText w:val=""/>
      <w:lvlJc w:val="left"/>
      <w:pPr>
        <w:tabs>
          <w:tab w:val="num" w:pos="360"/>
        </w:tabs>
      </w:pPr>
    </w:lvl>
    <w:lvl w:ilvl="4" w:tplc="1666A410" w:tentative="1">
      <w:start w:val="1"/>
      <w:numFmt w:val="bullet"/>
      <w:lvlText w:val="•"/>
      <w:lvlJc w:val="left"/>
      <w:pPr>
        <w:tabs>
          <w:tab w:val="num" w:pos="3600"/>
        </w:tabs>
        <w:ind w:left="3600" w:hanging="360"/>
      </w:pPr>
      <w:rPr>
        <w:rFonts w:ascii="Arial" w:hAnsi="Arial" w:hint="default"/>
      </w:rPr>
    </w:lvl>
    <w:lvl w:ilvl="5" w:tplc="6EF29578" w:tentative="1">
      <w:start w:val="1"/>
      <w:numFmt w:val="bullet"/>
      <w:lvlText w:val="•"/>
      <w:lvlJc w:val="left"/>
      <w:pPr>
        <w:tabs>
          <w:tab w:val="num" w:pos="4320"/>
        </w:tabs>
        <w:ind w:left="4320" w:hanging="360"/>
      </w:pPr>
      <w:rPr>
        <w:rFonts w:ascii="Arial" w:hAnsi="Arial" w:hint="default"/>
      </w:rPr>
    </w:lvl>
    <w:lvl w:ilvl="6" w:tplc="9138AA00" w:tentative="1">
      <w:start w:val="1"/>
      <w:numFmt w:val="bullet"/>
      <w:lvlText w:val="•"/>
      <w:lvlJc w:val="left"/>
      <w:pPr>
        <w:tabs>
          <w:tab w:val="num" w:pos="5040"/>
        </w:tabs>
        <w:ind w:left="5040" w:hanging="360"/>
      </w:pPr>
      <w:rPr>
        <w:rFonts w:ascii="Arial" w:hAnsi="Arial" w:hint="default"/>
      </w:rPr>
    </w:lvl>
    <w:lvl w:ilvl="7" w:tplc="61FC8732" w:tentative="1">
      <w:start w:val="1"/>
      <w:numFmt w:val="bullet"/>
      <w:lvlText w:val="•"/>
      <w:lvlJc w:val="left"/>
      <w:pPr>
        <w:tabs>
          <w:tab w:val="num" w:pos="5760"/>
        </w:tabs>
        <w:ind w:left="5760" w:hanging="360"/>
      </w:pPr>
      <w:rPr>
        <w:rFonts w:ascii="Arial" w:hAnsi="Arial" w:hint="default"/>
      </w:rPr>
    </w:lvl>
    <w:lvl w:ilvl="8" w:tplc="200829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774755E"/>
    <w:multiLevelType w:val="hybridMultilevel"/>
    <w:tmpl w:val="D5A22AE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1325427227">
    <w:abstractNumId w:val="11"/>
  </w:num>
  <w:num w:numId="2" w16cid:durableId="177282689">
    <w:abstractNumId w:val="9"/>
  </w:num>
  <w:num w:numId="3" w16cid:durableId="1231229132">
    <w:abstractNumId w:val="6"/>
  </w:num>
  <w:num w:numId="4" w16cid:durableId="522280102">
    <w:abstractNumId w:val="1"/>
  </w:num>
  <w:num w:numId="5" w16cid:durableId="1061059131">
    <w:abstractNumId w:val="5"/>
  </w:num>
  <w:num w:numId="6" w16cid:durableId="341396890">
    <w:abstractNumId w:val="3"/>
  </w:num>
  <w:num w:numId="7" w16cid:durableId="1549561527">
    <w:abstractNumId w:val="7"/>
  </w:num>
  <w:num w:numId="8" w16cid:durableId="1912039688">
    <w:abstractNumId w:val="10"/>
  </w:num>
  <w:num w:numId="9" w16cid:durableId="435633204">
    <w:abstractNumId w:val="2"/>
  </w:num>
  <w:num w:numId="10" w16cid:durableId="204563983">
    <w:abstractNumId w:val="0"/>
  </w:num>
  <w:num w:numId="11" w16cid:durableId="1435322190">
    <w:abstractNumId w:val="4"/>
  </w:num>
  <w:num w:numId="12" w16cid:durableId="145362615">
    <w:abstractNumId w:val="8"/>
  </w:num>
  <w:num w:numId="13" w16cid:durableId="78076118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AUAULaVaCwAAAA="/>
  </w:docVars>
  <w:rsids>
    <w:rsidRoot w:val="00923E7C"/>
    <w:rsid w:val="00036BB5"/>
    <w:rsid w:val="000377BD"/>
    <w:rsid w:val="00040D5F"/>
    <w:rsid w:val="000452D6"/>
    <w:rsid w:val="00051D1C"/>
    <w:rsid w:val="000533C6"/>
    <w:rsid w:val="00054F38"/>
    <w:rsid w:val="000637DF"/>
    <w:rsid w:val="00082D31"/>
    <w:rsid w:val="00095ECB"/>
    <w:rsid w:val="000B7EBF"/>
    <w:rsid w:val="000C739D"/>
    <w:rsid w:val="000E3A55"/>
    <w:rsid w:val="000F03D6"/>
    <w:rsid w:val="000F05D3"/>
    <w:rsid w:val="000F690D"/>
    <w:rsid w:val="001018CC"/>
    <w:rsid w:val="00103E16"/>
    <w:rsid w:val="00112A27"/>
    <w:rsid w:val="00120FE3"/>
    <w:rsid w:val="00135B1F"/>
    <w:rsid w:val="00144F78"/>
    <w:rsid w:val="0015124F"/>
    <w:rsid w:val="00160CF9"/>
    <w:rsid w:val="00171C07"/>
    <w:rsid w:val="00174FD8"/>
    <w:rsid w:val="00187767"/>
    <w:rsid w:val="00193287"/>
    <w:rsid w:val="001A498B"/>
    <w:rsid w:val="001A5F4B"/>
    <w:rsid w:val="001B691D"/>
    <w:rsid w:val="001C20CF"/>
    <w:rsid w:val="001C51A4"/>
    <w:rsid w:val="001D08BC"/>
    <w:rsid w:val="001E3D77"/>
    <w:rsid w:val="001F0E80"/>
    <w:rsid w:val="001F2067"/>
    <w:rsid w:val="001F3AD4"/>
    <w:rsid w:val="00207672"/>
    <w:rsid w:val="00207684"/>
    <w:rsid w:val="00214E05"/>
    <w:rsid w:val="002316DF"/>
    <w:rsid w:val="00243394"/>
    <w:rsid w:val="00247E60"/>
    <w:rsid w:val="00251532"/>
    <w:rsid w:val="00261D34"/>
    <w:rsid w:val="00270EA3"/>
    <w:rsid w:val="00273F82"/>
    <w:rsid w:val="00282F29"/>
    <w:rsid w:val="002847E5"/>
    <w:rsid w:val="00284BD9"/>
    <w:rsid w:val="002854B0"/>
    <w:rsid w:val="002A3FC9"/>
    <w:rsid w:val="002B10B0"/>
    <w:rsid w:val="002B2138"/>
    <w:rsid w:val="002C6008"/>
    <w:rsid w:val="002E0C97"/>
    <w:rsid w:val="002E1209"/>
    <w:rsid w:val="002E5428"/>
    <w:rsid w:val="002F14EB"/>
    <w:rsid w:val="003120AD"/>
    <w:rsid w:val="00314F87"/>
    <w:rsid w:val="00315A17"/>
    <w:rsid w:val="003202AC"/>
    <w:rsid w:val="00322254"/>
    <w:rsid w:val="0032681B"/>
    <w:rsid w:val="00350AD1"/>
    <w:rsid w:val="00352E92"/>
    <w:rsid w:val="00356C80"/>
    <w:rsid w:val="003670BC"/>
    <w:rsid w:val="00372384"/>
    <w:rsid w:val="003729F6"/>
    <w:rsid w:val="0037480E"/>
    <w:rsid w:val="00397EA2"/>
    <w:rsid w:val="003A6075"/>
    <w:rsid w:val="003C086D"/>
    <w:rsid w:val="003E22DF"/>
    <w:rsid w:val="003E5696"/>
    <w:rsid w:val="003F2B06"/>
    <w:rsid w:val="004012F7"/>
    <w:rsid w:val="0040679C"/>
    <w:rsid w:val="004104C9"/>
    <w:rsid w:val="0041323F"/>
    <w:rsid w:val="00421492"/>
    <w:rsid w:val="004223F4"/>
    <w:rsid w:val="00422731"/>
    <w:rsid w:val="00426779"/>
    <w:rsid w:val="004267F3"/>
    <w:rsid w:val="00445C2D"/>
    <w:rsid w:val="00463675"/>
    <w:rsid w:val="00466997"/>
    <w:rsid w:val="0048191A"/>
    <w:rsid w:val="004B6CD2"/>
    <w:rsid w:val="004C457D"/>
    <w:rsid w:val="004C7017"/>
    <w:rsid w:val="004D0860"/>
    <w:rsid w:val="004D1392"/>
    <w:rsid w:val="0051202F"/>
    <w:rsid w:val="00523015"/>
    <w:rsid w:val="00537C84"/>
    <w:rsid w:val="00544671"/>
    <w:rsid w:val="00546A5D"/>
    <w:rsid w:val="00550BE1"/>
    <w:rsid w:val="005713EE"/>
    <w:rsid w:val="00571AAC"/>
    <w:rsid w:val="00572C02"/>
    <w:rsid w:val="005909ED"/>
    <w:rsid w:val="00595BED"/>
    <w:rsid w:val="00596E23"/>
    <w:rsid w:val="005A6453"/>
    <w:rsid w:val="005B26D9"/>
    <w:rsid w:val="005D46B9"/>
    <w:rsid w:val="005D57C8"/>
    <w:rsid w:val="005D620F"/>
    <w:rsid w:val="005E1A38"/>
    <w:rsid w:val="005E20FF"/>
    <w:rsid w:val="005E390F"/>
    <w:rsid w:val="005F3CBD"/>
    <w:rsid w:val="005F6C82"/>
    <w:rsid w:val="00604695"/>
    <w:rsid w:val="006061EB"/>
    <w:rsid w:val="0063611D"/>
    <w:rsid w:val="00636128"/>
    <w:rsid w:val="00650B70"/>
    <w:rsid w:val="00651983"/>
    <w:rsid w:val="006554F5"/>
    <w:rsid w:val="0067023B"/>
    <w:rsid w:val="0067337F"/>
    <w:rsid w:val="00674A69"/>
    <w:rsid w:val="00682B66"/>
    <w:rsid w:val="006838D4"/>
    <w:rsid w:val="00686288"/>
    <w:rsid w:val="006A6980"/>
    <w:rsid w:val="006A77D4"/>
    <w:rsid w:val="006B0F6D"/>
    <w:rsid w:val="006D7EF0"/>
    <w:rsid w:val="006E01F4"/>
    <w:rsid w:val="006E6089"/>
    <w:rsid w:val="006F2AC9"/>
    <w:rsid w:val="007028C1"/>
    <w:rsid w:val="00702AC4"/>
    <w:rsid w:val="00703FA3"/>
    <w:rsid w:val="00711576"/>
    <w:rsid w:val="00717D09"/>
    <w:rsid w:val="007228EB"/>
    <w:rsid w:val="00723A28"/>
    <w:rsid w:val="00747F7A"/>
    <w:rsid w:val="00752517"/>
    <w:rsid w:val="00753634"/>
    <w:rsid w:val="0076377D"/>
    <w:rsid w:val="007669DD"/>
    <w:rsid w:val="007703CC"/>
    <w:rsid w:val="00775C76"/>
    <w:rsid w:val="00777F05"/>
    <w:rsid w:val="00780559"/>
    <w:rsid w:val="007830C8"/>
    <w:rsid w:val="0079000B"/>
    <w:rsid w:val="00794A44"/>
    <w:rsid w:val="007A2F9E"/>
    <w:rsid w:val="007B6370"/>
    <w:rsid w:val="007C27AF"/>
    <w:rsid w:val="007D2552"/>
    <w:rsid w:val="007D51F7"/>
    <w:rsid w:val="007F06D3"/>
    <w:rsid w:val="007F36CF"/>
    <w:rsid w:val="007F53DB"/>
    <w:rsid w:val="00800659"/>
    <w:rsid w:val="00801DF9"/>
    <w:rsid w:val="008205B9"/>
    <w:rsid w:val="008303B6"/>
    <w:rsid w:val="008425BF"/>
    <w:rsid w:val="00857248"/>
    <w:rsid w:val="0086236F"/>
    <w:rsid w:val="00895085"/>
    <w:rsid w:val="008971EE"/>
    <w:rsid w:val="008A269A"/>
    <w:rsid w:val="008B3E3B"/>
    <w:rsid w:val="008C30D2"/>
    <w:rsid w:val="008C3C45"/>
    <w:rsid w:val="008D37B8"/>
    <w:rsid w:val="008D3F19"/>
    <w:rsid w:val="008E2A10"/>
    <w:rsid w:val="008E2B12"/>
    <w:rsid w:val="0090235D"/>
    <w:rsid w:val="0090366C"/>
    <w:rsid w:val="00914544"/>
    <w:rsid w:val="00914FEF"/>
    <w:rsid w:val="00915360"/>
    <w:rsid w:val="00923E7C"/>
    <w:rsid w:val="00943FB7"/>
    <w:rsid w:val="009709E4"/>
    <w:rsid w:val="0097788E"/>
    <w:rsid w:val="00985663"/>
    <w:rsid w:val="00995DB5"/>
    <w:rsid w:val="009A214C"/>
    <w:rsid w:val="009A352A"/>
    <w:rsid w:val="009A3D0B"/>
    <w:rsid w:val="009A625C"/>
    <w:rsid w:val="009B6C7E"/>
    <w:rsid w:val="009C1010"/>
    <w:rsid w:val="009E3CD9"/>
    <w:rsid w:val="009E5961"/>
    <w:rsid w:val="009E6640"/>
    <w:rsid w:val="009F5F98"/>
    <w:rsid w:val="00A02EEC"/>
    <w:rsid w:val="00A10899"/>
    <w:rsid w:val="00A1546C"/>
    <w:rsid w:val="00A243FB"/>
    <w:rsid w:val="00A253FF"/>
    <w:rsid w:val="00A3083A"/>
    <w:rsid w:val="00A371BA"/>
    <w:rsid w:val="00A3723B"/>
    <w:rsid w:val="00A37D42"/>
    <w:rsid w:val="00A56C85"/>
    <w:rsid w:val="00A7147F"/>
    <w:rsid w:val="00A8077A"/>
    <w:rsid w:val="00A85E75"/>
    <w:rsid w:val="00A85F1C"/>
    <w:rsid w:val="00A86553"/>
    <w:rsid w:val="00A96D61"/>
    <w:rsid w:val="00AA18E2"/>
    <w:rsid w:val="00AA3EA8"/>
    <w:rsid w:val="00AC0E7A"/>
    <w:rsid w:val="00AC2906"/>
    <w:rsid w:val="00AC48AE"/>
    <w:rsid w:val="00AF47F0"/>
    <w:rsid w:val="00B01E25"/>
    <w:rsid w:val="00B05774"/>
    <w:rsid w:val="00B07CA8"/>
    <w:rsid w:val="00B10E81"/>
    <w:rsid w:val="00B3262B"/>
    <w:rsid w:val="00B367B1"/>
    <w:rsid w:val="00B37349"/>
    <w:rsid w:val="00B40F19"/>
    <w:rsid w:val="00B4465C"/>
    <w:rsid w:val="00B46D92"/>
    <w:rsid w:val="00B56213"/>
    <w:rsid w:val="00B6264E"/>
    <w:rsid w:val="00B80989"/>
    <w:rsid w:val="00B815BD"/>
    <w:rsid w:val="00B82BCF"/>
    <w:rsid w:val="00B8406B"/>
    <w:rsid w:val="00B94D51"/>
    <w:rsid w:val="00B95FD6"/>
    <w:rsid w:val="00BA1FB3"/>
    <w:rsid w:val="00BC103E"/>
    <w:rsid w:val="00BE032E"/>
    <w:rsid w:val="00BF2A2E"/>
    <w:rsid w:val="00BF718C"/>
    <w:rsid w:val="00C07032"/>
    <w:rsid w:val="00C175F3"/>
    <w:rsid w:val="00C2047D"/>
    <w:rsid w:val="00C32069"/>
    <w:rsid w:val="00C34A4C"/>
    <w:rsid w:val="00C546D2"/>
    <w:rsid w:val="00C76321"/>
    <w:rsid w:val="00C7675F"/>
    <w:rsid w:val="00C844BF"/>
    <w:rsid w:val="00C84751"/>
    <w:rsid w:val="00C93808"/>
    <w:rsid w:val="00CA7F4C"/>
    <w:rsid w:val="00CB3D7E"/>
    <w:rsid w:val="00CB46A4"/>
    <w:rsid w:val="00CB4EE5"/>
    <w:rsid w:val="00CB5B0B"/>
    <w:rsid w:val="00CC0C4B"/>
    <w:rsid w:val="00CC2A63"/>
    <w:rsid w:val="00CC4139"/>
    <w:rsid w:val="00CE340E"/>
    <w:rsid w:val="00CE4914"/>
    <w:rsid w:val="00CE703E"/>
    <w:rsid w:val="00CF1EC0"/>
    <w:rsid w:val="00CF4521"/>
    <w:rsid w:val="00CF65C6"/>
    <w:rsid w:val="00D01425"/>
    <w:rsid w:val="00D04369"/>
    <w:rsid w:val="00D3389B"/>
    <w:rsid w:val="00D34CB8"/>
    <w:rsid w:val="00D43A1E"/>
    <w:rsid w:val="00D475FE"/>
    <w:rsid w:val="00D516F2"/>
    <w:rsid w:val="00D52609"/>
    <w:rsid w:val="00D559B7"/>
    <w:rsid w:val="00D61C52"/>
    <w:rsid w:val="00D663EE"/>
    <w:rsid w:val="00D67AED"/>
    <w:rsid w:val="00DA6A66"/>
    <w:rsid w:val="00DB10BB"/>
    <w:rsid w:val="00DB212C"/>
    <w:rsid w:val="00DC72F8"/>
    <w:rsid w:val="00DE308B"/>
    <w:rsid w:val="00DE42AC"/>
    <w:rsid w:val="00DE45BF"/>
    <w:rsid w:val="00DF240D"/>
    <w:rsid w:val="00DF738F"/>
    <w:rsid w:val="00E00025"/>
    <w:rsid w:val="00E00CA9"/>
    <w:rsid w:val="00E01279"/>
    <w:rsid w:val="00E04334"/>
    <w:rsid w:val="00E22C5A"/>
    <w:rsid w:val="00E25F42"/>
    <w:rsid w:val="00E35B42"/>
    <w:rsid w:val="00E4532A"/>
    <w:rsid w:val="00E657BC"/>
    <w:rsid w:val="00E677A5"/>
    <w:rsid w:val="00E771D6"/>
    <w:rsid w:val="00E8117E"/>
    <w:rsid w:val="00E81F84"/>
    <w:rsid w:val="00E94714"/>
    <w:rsid w:val="00E96199"/>
    <w:rsid w:val="00EC288F"/>
    <w:rsid w:val="00EC357D"/>
    <w:rsid w:val="00EC6D66"/>
    <w:rsid w:val="00ED700F"/>
    <w:rsid w:val="00EE022C"/>
    <w:rsid w:val="00EE5EB9"/>
    <w:rsid w:val="00EF0F36"/>
    <w:rsid w:val="00EF3287"/>
    <w:rsid w:val="00F33FA2"/>
    <w:rsid w:val="00F42BB1"/>
    <w:rsid w:val="00F43CAB"/>
    <w:rsid w:val="00F44099"/>
    <w:rsid w:val="00F53E69"/>
    <w:rsid w:val="00F77F13"/>
    <w:rsid w:val="00F976BF"/>
    <w:rsid w:val="00FA256E"/>
    <w:rsid w:val="00FA30CA"/>
    <w:rsid w:val="00FC458B"/>
    <w:rsid w:val="00FE356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3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aliases w:val="- Bullets,?? ??,?????,????,Lista1,列出段落,목록 단락,リスト段落"/>
    <w:basedOn w:val="Normal"/>
    <w:link w:val="ListParagraphChar"/>
    <w:uiPriority w:val="34"/>
    <w:qFormat/>
    <w:rsid w:val="00CB5B0B"/>
    <w:pPr>
      <w:ind w:left="720"/>
      <w:contextualSpacing/>
    </w:pPr>
  </w:style>
  <w:style w:type="character" w:customStyle="1" w:styleId="Mentionnonrsolue1">
    <w:name w:val="Mention non résolue1"/>
    <w:basedOn w:val="DefaultParagraphFont"/>
    <w:uiPriority w:val="99"/>
    <w:semiHidden/>
    <w:unhideWhenUsed/>
    <w:rsid w:val="00777F05"/>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457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C457D"/>
    <w:rPr>
      <w:rFonts w:ascii="Arial" w:hAnsi="Arial"/>
      <w:lang w:eastAsia="en-US"/>
    </w:rPr>
  </w:style>
  <w:style w:type="character" w:customStyle="1" w:styleId="CommentSubjectChar">
    <w:name w:val="Comment Subject Char"/>
    <w:basedOn w:val="CommentTextChar"/>
    <w:link w:val="CommentSubject"/>
    <w:uiPriority w:val="99"/>
    <w:semiHidden/>
    <w:rsid w:val="004C457D"/>
    <w:rPr>
      <w:rFonts w:ascii="Arial" w:hAnsi="Arial"/>
      <w:b/>
      <w:bCs/>
      <w:lang w:eastAsia="en-US"/>
    </w:rPr>
  </w:style>
  <w:style w:type="character" w:customStyle="1" w:styleId="UnresolvedMention1">
    <w:name w:val="Unresolved Mention1"/>
    <w:basedOn w:val="DefaultParagraphFont"/>
    <w:uiPriority w:val="99"/>
    <w:semiHidden/>
    <w:unhideWhenUsed/>
    <w:rsid w:val="0086236F"/>
    <w:rPr>
      <w:color w:val="605E5C"/>
      <w:shd w:val="clear" w:color="auto" w:fill="E1DFDD"/>
    </w:rPr>
  </w:style>
  <w:style w:type="paragraph" w:styleId="Revision">
    <w:name w:val="Revision"/>
    <w:hidden/>
    <w:uiPriority w:val="99"/>
    <w:semiHidden/>
    <w:rsid w:val="0037480E"/>
    <w:rPr>
      <w:lang w:eastAsia="en-US"/>
    </w:rPr>
  </w:style>
  <w:style w:type="character" w:customStyle="1" w:styleId="Mentionnonrsolue2">
    <w:name w:val="Mention non résolue2"/>
    <w:basedOn w:val="DefaultParagraphFont"/>
    <w:uiPriority w:val="99"/>
    <w:semiHidden/>
    <w:unhideWhenUsed/>
    <w:rsid w:val="007F36CF"/>
    <w:rPr>
      <w:color w:val="605E5C"/>
      <w:shd w:val="clear" w:color="auto" w:fill="E1DFDD"/>
    </w:rPr>
  </w:style>
  <w:style w:type="paragraph" w:customStyle="1" w:styleId="DefaultText">
    <w:name w:val="Default Text"/>
    <w:basedOn w:val="Normal"/>
    <w:uiPriority w:val="99"/>
    <w:rsid w:val="001A5F4B"/>
    <w:pPr>
      <w:autoSpaceDE w:val="0"/>
      <w:autoSpaceDN w:val="0"/>
    </w:pPr>
    <w:rPr>
      <w:rFonts w:eastAsiaTheme="minorHAnsi"/>
      <w:sz w:val="24"/>
      <w:szCs w:val="24"/>
      <w:lang w:eastAsia="zh-CN"/>
    </w:rPr>
  </w:style>
  <w:style w:type="character" w:customStyle="1" w:styleId="1">
    <w:name w:val="未处理的提及1"/>
    <w:basedOn w:val="DefaultParagraphFont"/>
    <w:uiPriority w:val="99"/>
    <w:semiHidden/>
    <w:unhideWhenUsed/>
    <w:rsid w:val="009A214C"/>
    <w:rPr>
      <w:color w:val="605E5C"/>
      <w:shd w:val="clear" w:color="auto" w:fill="E1DFDD"/>
    </w:rPr>
  </w:style>
  <w:style w:type="paragraph" w:customStyle="1" w:styleId="TH">
    <w:name w:val="TH"/>
    <w:basedOn w:val="Normal"/>
    <w:rsid w:val="006554F5"/>
    <w:pPr>
      <w:keepNext/>
      <w:keepLines/>
      <w:spacing w:before="60" w:after="180"/>
      <w:jc w:val="center"/>
    </w:pPr>
    <w:rPr>
      <w:rFonts w:ascii="Arial" w:eastAsiaTheme="minorEastAsia" w:hAnsi="Arial"/>
      <w:b/>
    </w:rPr>
  </w:style>
  <w:style w:type="character" w:customStyle="1" w:styleId="ListParagraphChar">
    <w:name w:val="List Paragraph Char"/>
    <w:aliases w:val="- Bullets Char,?? ?? Char,????? Char,???? Char,Lista1 Char,列出段落 Char,목록 단락 Char,リスト段落 Char"/>
    <w:link w:val="ListParagraph"/>
    <w:uiPriority w:val="34"/>
    <w:qFormat/>
    <w:rsid w:val="006554F5"/>
    <w:rPr>
      <w:lang w:eastAsia="en-US"/>
    </w:rPr>
  </w:style>
  <w:style w:type="character" w:customStyle="1" w:styleId="20">
    <w:name w:val="未处理的提及2"/>
    <w:basedOn w:val="DefaultParagraphFont"/>
    <w:uiPriority w:val="99"/>
    <w:semiHidden/>
    <w:unhideWhenUsed/>
    <w:rsid w:val="004223F4"/>
    <w:rPr>
      <w:color w:val="605E5C"/>
      <w:shd w:val="clear" w:color="auto" w:fill="E1DFDD"/>
    </w:rPr>
  </w:style>
  <w:style w:type="character" w:styleId="UnresolvedMention">
    <w:name w:val="Unresolved Mention"/>
    <w:basedOn w:val="DefaultParagraphFont"/>
    <w:uiPriority w:val="99"/>
    <w:semiHidden/>
    <w:unhideWhenUsed/>
    <w:rsid w:val="00AC48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92634">
      <w:bodyDiv w:val="1"/>
      <w:marLeft w:val="0"/>
      <w:marRight w:val="0"/>
      <w:marTop w:val="0"/>
      <w:marBottom w:val="0"/>
      <w:divBdr>
        <w:top w:val="none" w:sz="0" w:space="0" w:color="auto"/>
        <w:left w:val="none" w:sz="0" w:space="0" w:color="auto"/>
        <w:bottom w:val="none" w:sz="0" w:space="0" w:color="auto"/>
        <w:right w:val="none" w:sz="0" w:space="0" w:color="auto"/>
      </w:divBdr>
    </w:div>
    <w:div w:id="430860054">
      <w:bodyDiv w:val="1"/>
      <w:marLeft w:val="0"/>
      <w:marRight w:val="0"/>
      <w:marTop w:val="0"/>
      <w:marBottom w:val="0"/>
      <w:divBdr>
        <w:top w:val="none" w:sz="0" w:space="0" w:color="auto"/>
        <w:left w:val="none" w:sz="0" w:space="0" w:color="auto"/>
        <w:bottom w:val="none" w:sz="0" w:space="0" w:color="auto"/>
        <w:right w:val="none" w:sz="0" w:space="0" w:color="auto"/>
      </w:divBdr>
      <w:divsChild>
        <w:div w:id="2088527323">
          <w:marLeft w:val="1800"/>
          <w:marRight w:val="0"/>
          <w:marTop w:val="100"/>
          <w:marBottom w:val="0"/>
          <w:divBdr>
            <w:top w:val="none" w:sz="0" w:space="0" w:color="auto"/>
            <w:left w:val="none" w:sz="0" w:space="0" w:color="auto"/>
            <w:bottom w:val="none" w:sz="0" w:space="0" w:color="auto"/>
            <w:right w:val="none" w:sz="0" w:space="0" w:color="auto"/>
          </w:divBdr>
        </w:div>
        <w:div w:id="1901742940">
          <w:marLeft w:val="2520"/>
          <w:marRight w:val="0"/>
          <w:marTop w:val="100"/>
          <w:marBottom w:val="0"/>
          <w:divBdr>
            <w:top w:val="none" w:sz="0" w:space="0" w:color="auto"/>
            <w:left w:val="none" w:sz="0" w:space="0" w:color="auto"/>
            <w:bottom w:val="none" w:sz="0" w:space="0" w:color="auto"/>
            <w:right w:val="none" w:sz="0" w:space="0" w:color="auto"/>
          </w:divBdr>
        </w:div>
        <w:div w:id="679896559">
          <w:marLeft w:val="2520"/>
          <w:marRight w:val="0"/>
          <w:marTop w:val="100"/>
          <w:marBottom w:val="0"/>
          <w:divBdr>
            <w:top w:val="none" w:sz="0" w:space="0" w:color="auto"/>
            <w:left w:val="none" w:sz="0" w:space="0" w:color="auto"/>
            <w:bottom w:val="none" w:sz="0" w:space="0" w:color="auto"/>
            <w:right w:val="none" w:sz="0" w:space="0" w:color="auto"/>
          </w:divBdr>
        </w:div>
      </w:divsChild>
    </w:div>
    <w:div w:id="1212232965">
      <w:bodyDiv w:val="1"/>
      <w:marLeft w:val="0"/>
      <w:marRight w:val="0"/>
      <w:marTop w:val="0"/>
      <w:marBottom w:val="0"/>
      <w:divBdr>
        <w:top w:val="none" w:sz="0" w:space="0" w:color="auto"/>
        <w:left w:val="none" w:sz="0" w:space="0" w:color="auto"/>
        <w:bottom w:val="none" w:sz="0" w:space="0" w:color="auto"/>
        <w:right w:val="none" w:sz="0" w:space="0" w:color="auto"/>
      </w:divBdr>
      <w:divsChild>
        <w:div w:id="331644848">
          <w:marLeft w:val="2520"/>
          <w:marRight w:val="0"/>
          <w:marTop w:val="100"/>
          <w:marBottom w:val="0"/>
          <w:divBdr>
            <w:top w:val="none" w:sz="0" w:space="0" w:color="auto"/>
            <w:left w:val="none" w:sz="0" w:space="0" w:color="auto"/>
            <w:bottom w:val="none" w:sz="0" w:space="0" w:color="auto"/>
            <w:right w:val="none" w:sz="0" w:space="0" w:color="auto"/>
          </w:divBdr>
        </w:div>
        <w:div w:id="1971400875">
          <w:marLeft w:val="2520"/>
          <w:marRight w:val="0"/>
          <w:marTop w:val="100"/>
          <w:marBottom w:val="0"/>
          <w:divBdr>
            <w:top w:val="none" w:sz="0" w:space="0" w:color="auto"/>
            <w:left w:val="none" w:sz="0" w:space="0" w:color="auto"/>
            <w:bottom w:val="none" w:sz="0" w:space="0" w:color="auto"/>
            <w:right w:val="none" w:sz="0" w:space="0" w:color="auto"/>
          </w:divBdr>
        </w:div>
        <w:div w:id="1692031958">
          <w:marLeft w:val="2520"/>
          <w:marRight w:val="0"/>
          <w:marTop w:val="100"/>
          <w:marBottom w:val="0"/>
          <w:divBdr>
            <w:top w:val="none" w:sz="0" w:space="0" w:color="auto"/>
            <w:left w:val="none" w:sz="0" w:space="0" w:color="auto"/>
            <w:bottom w:val="none" w:sz="0" w:space="0" w:color="auto"/>
            <w:right w:val="none" w:sz="0" w:space="0" w:color="auto"/>
          </w:divBdr>
        </w:div>
      </w:divsChild>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tonio.consoli@huawei.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5gaa.org/wp-content/uploads/2020/01/5GAA_White-Paper_Proactive-and-Predictive_v04_8-Jan.-2020-003.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5gaa.org/news/5gaa-technical-report-on-predictive-qos-and-v2x-service-adaptation/" TargetMode="External"/><Relationship Id="rId4" Type="http://schemas.openxmlformats.org/officeDocument/2006/relationships/settings" Target="settings.xml"/><Relationship Id="rId9" Type="http://schemas.openxmlformats.org/officeDocument/2006/relationships/hyperlink" Target="mailto:5gaa-liaison@5gaa.org"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1AEB3-2F77-47E4-A13F-31EC0DA74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1411</Words>
  <Characters>7451</Characters>
  <Application>Microsoft Office Word</Application>
  <DocSecurity>0</DocSecurity>
  <Lines>133</Lines>
  <Paragraphs>93</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제목</vt:lpstr>
      </vt:variant>
      <vt:variant>
        <vt:i4>1</vt:i4>
      </vt:variant>
    </vt:vector>
  </HeadingPairs>
  <TitlesOfParts>
    <vt:vector size="4" baseType="lpstr">
      <vt:lpstr>5GAA LS template</vt:lpstr>
      <vt:lpstr>5GAA LS template</vt:lpstr>
      <vt:lpstr>5GAA LS template</vt:lpstr>
      <vt:lpstr>LS template for N3</vt:lpstr>
    </vt:vector>
  </TitlesOfParts>
  <Company>5GAA</Company>
  <LinksUpToDate>false</LinksUpToDate>
  <CharactersWithSpaces>8769</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
  <cp:lastModifiedBy>MCC Corrections</cp:lastModifiedBy>
  <cp:revision>3</cp:revision>
  <cp:lastPrinted>2002-04-23T08:10:00Z</cp:lastPrinted>
  <dcterms:created xsi:type="dcterms:W3CDTF">2022-11-02T10:55:00Z</dcterms:created>
  <dcterms:modified xsi:type="dcterms:W3CDTF">2022-11-02T15:44:00Z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cbf2ee6-7391-4c03-b07a-3137c8a2243c_Enabled">
    <vt:lpwstr>true</vt:lpwstr>
  </property>
  <property fmtid="{D5CDD505-2E9C-101B-9397-08002B2CF9AE}" pid="3" name="MSIP_Label_7cbf2ee6-7391-4c03-b07a-3137c8a2243c_SetDate">
    <vt:lpwstr>2022-11-02T10:54:51Z</vt:lpwstr>
  </property>
  <property fmtid="{D5CDD505-2E9C-101B-9397-08002B2CF9AE}" pid="4" name="MSIP_Label_7cbf2ee6-7391-4c03-b07a-3137c8a2243c_Method">
    <vt:lpwstr>Standard</vt:lpwstr>
  </property>
  <property fmtid="{D5CDD505-2E9C-101B-9397-08002B2CF9AE}" pid="5" name="MSIP_Label_7cbf2ee6-7391-4c03-b07a-3137c8a2243c_Name">
    <vt:lpwstr>Internal</vt:lpwstr>
  </property>
  <property fmtid="{D5CDD505-2E9C-101B-9397-08002B2CF9AE}" pid="6" name="MSIP_Label_7cbf2ee6-7391-4c03-b07a-3137c8a2243c_SiteId">
    <vt:lpwstr>ac144e41-8001-48f0-9e1c-170716ed06b6</vt:lpwstr>
  </property>
  <property fmtid="{D5CDD505-2E9C-101B-9397-08002B2CF9AE}" pid="7" name="MSIP_Label_7cbf2ee6-7391-4c03-b07a-3137c8a2243c_ActionId">
    <vt:lpwstr>28a6c4e2-1a2c-4c13-9bdc-c741f6af43de</vt:lpwstr>
  </property>
  <property fmtid="{D5CDD505-2E9C-101B-9397-08002B2CF9AE}" pid="8" name="MSIP_Label_7cbf2ee6-7391-4c03-b07a-3137c8a2243c_ContentBits">
    <vt:lpwstr>1</vt:lpwstr>
  </property>
</Properties>
</file>